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DBD" w:rsidRPr="0052548E" w:rsidRDefault="00DB4DBD" w:rsidP="00DB4DBD">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t xml:space="preserve">                         R1-18</w:t>
      </w:r>
      <w:r>
        <w:rPr>
          <w:rFonts w:ascii="Arial" w:hAnsi="Arial" w:cs="Arial"/>
          <w:b/>
          <w:bCs/>
          <w:sz w:val="28"/>
          <w:lang w:eastAsia="ja-JP"/>
        </w:rPr>
        <w:t>08501</w:t>
      </w:r>
    </w:p>
    <w:p w:rsidR="00DB4DBD" w:rsidRPr="009513AC" w:rsidRDefault="00DB4DBD" w:rsidP="00DB4DBD">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Gothenburg, Sweden, August 20</w:t>
      </w:r>
      <w:r w:rsidRPr="00DA2426">
        <w:rPr>
          <w:rFonts w:ascii="Arial" w:hAnsi="Arial" w:cs="Arial"/>
          <w:b/>
          <w:bCs/>
          <w:sz w:val="28"/>
          <w:vertAlign w:val="superscript"/>
          <w:lang w:eastAsia="ja-JP"/>
        </w:rPr>
        <w:t>th</w:t>
      </w:r>
      <w:r>
        <w:rPr>
          <w:rFonts w:ascii="Arial" w:hAnsi="Arial" w:cs="Arial"/>
          <w:b/>
          <w:bCs/>
          <w:sz w:val="28"/>
          <w:lang w:eastAsia="ja-JP"/>
        </w:rPr>
        <w:t xml:space="preserve"> – 24</w:t>
      </w:r>
      <w:r w:rsidRPr="00DA2426">
        <w:rPr>
          <w:rFonts w:ascii="Arial" w:hAnsi="Arial" w:cs="Arial"/>
          <w:b/>
          <w:bCs/>
          <w:sz w:val="28"/>
          <w:vertAlign w:val="superscript"/>
          <w:lang w:eastAsia="ja-JP"/>
        </w:rPr>
        <w:t>th</w:t>
      </w:r>
      <w:r>
        <w:rPr>
          <w:rFonts w:ascii="Arial" w:hAnsi="Arial" w:cs="Arial"/>
          <w:b/>
          <w:bCs/>
          <w:sz w:val="28"/>
          <w:lang w:eastAsia="ja-JP"/>
        </w:rPr>
        <w:t xml:space="preserve">, 2018 </w:t>
      </w:r>
    </w:p>
    <w:p w:rsidR="001A35EE" w:rsidRPr="00E35EB2"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37967">
        <w:rPr>
          <w:rFonts w:ascii="Arial" w:eastAsia="맑은 고딕" w:hAnsi="Arial" w:hint="eastAsia"/>
          <w:sz w:val="24"/>
          <w:lang w:val="en-US" w:eastAsia="ko-KR"/>
        </w:rPr>
        <w:t>2.1</w:t>
      </w:r>
      <w:r>
        <w:rPr>
          <w:rFonts w:ascii="Arial" w:eastAsia="맑은 고딕" w:hAnsi="Arial" w:hint="eastAsia"/>
          <w:sz w:val="24"/>
          <w:lang w:val="en-US" w:eastAsia="ko-KR"/>
        </w:rPr>
        <w:t>.</w:t>
      </w:r>
      <w:r w:rsidR="00991F03">
        <w:rPr>
          <w:rFonts w:ascii="Arial" w:eastAsia="맑은 고딕" w:hAnsi="Arial" w:hint="eastAsia"/>
          <w:sz w:val="24"/>
          <w:lang w:val="en-US" w:eastAsia="ko-KR"/>
        </w:rPr>
        <w:t>3</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3843F7">
        <w:rPr>
          <w:rFonts w:ascii="Arial" w:hAnsi="Arial"/>
          <w:b/>
          <w:sz w:val="24"/>
        </w:rPr>
        <w:t>Title:</w:t>
      </w:r>
      <w:r w:rsidRPr="003843F7">
        <w:rPr>
          <w:rFonts w:ascii="Arial" w:hAnsi="Arial"/>
          <w:sz w:val="24"/>
        </w:rPr>
        <w:t xml:space="preserve"> </w:t>
      </w:r>
      <w:r w:rsidRPr="003843F7">
        <w:rPr>
          <w:rFonts w:ascii="Arial" w:hAnsi="Arial"/>
          <w:sz w:val="24"/>
        </w:rPr>
        <w:tab/>
      </w:r>
      <w:r w:rsidR="003843F7">
        <w:rPr>
          <w:rFonts w:ascii="Arial" w:hAnsi="Arial"/>
          <w:sz w:val="24"/>
        </w:rPr>
        <w:t>D</w:t>
      </w:r>
      <w:r w:rsidR="003843F7" w:rsidRPr="003843F7">
        <w:rPr>
          <w:rFonts w:ascii="Arial" w:eastAsia="맑은 고딕" w:hAnsi="Arial"/>
          <w:sz w:val="24"/>
          <w:lang w:eastAsia="ko-KR"/>
        </w:rPr>
        <w:t>iscussion</w:t>
      </w:r>
      <w:r w:rsidR="00AA4B95" w:rsidRPr="003843F7">
        <w:rPr>
          <w:rFonts w:ascii="Arial" w:eastAsia="맑은 고딕" w:hAnsi="Arial"/>
          <w:sz w:val="24"/>
          <w:lang w:eastAsia="ko-KR"/>
        </w:rPr>
        <w:t xml:space="preserve"> on procedures related to NOMA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D13A45" w:rsidRPr="00811822" w:rsidRDefault="00D13A45" w:rsidP="00811822">
      <w:pPr>
        <w:spacing w:before="120" w:after="120" w:line="240" w:lineRule="auto"/>
        <w:ind w:left="0" w:firstLineChars="100" w:firstLine="220"/>
        <w:rPr>
          <w:rFonts w:eastAsia="바탕"/>
          <w:sz w:val="22"/>
          <w:szCs w:val="22"/>
          <w:lang w:eastAsia="ko-KR"/>
        </w:rPr>
      </w:pPr>
      <w:r w:rsidRPr="00D13A45">
        <w:rPr>
          <w:rFonts w:eastAsia="바탕"/>
          <w:sz w:val="22"/>
          <w:szCs w:val="22"/>
          <w:lang w:eastAsia="ko-KR"/>
        </w:rPr>
        <w:t>In RAN #75 meeting, the study item on non-orthogonal multiple access for NR has been approved</w:t>
      </w:r>
      <w:r w:rsidR="00973699">
        <w:rPr>
          <w:rFonts w:eastAsia="바탕"/>
          <w:sz w:val="22"/>
          <w:szCs w:val="22"/>
          <w:lang w:eastAsia="ko-KR"/>
        </w:rPr>
        <w:t xml:space="preserve"> as follows</w:t>
      </w:r>
      <w:r w:rsidRPr="00D13A45">
        <w:rPr>
          <w:rFonts w:eastAsia="바탕"/>
          <w:sz w:val="22"/>
          <w:szCs w:val="22"/>
          <w:lang w:eastAsia="ko-KR"/>
        </w:rPr>
        <w:t xml:space="preserve"> [1].</w:t>
      </w:r>
      <w:r w:rsidR="006C4714">
        <w:rPr>
          <w:rFonts w:eastAsia="바탕" w:hint="eastAsia"/>
          <w:sz w:val="22"/>
          <w:szCs w:val="22"/>
          <w:lang w:eastAsia="ko-KR"/>
        </w:rPr>
        <w:t xml:space="preserve"> </w:t>
      </w:r>
      <w:r w:rsidR="0038136B" w:rsidRPr="00811822">
        <w:rPr>
          <w:rFonts w:eastAsia="바탕"/>
          <w:sz w:val="22"/>
          <w:szCs w:val="22"/>
          <w:lang w:eastAsia="ko-KR"/>
        </w:rPr>
        <w:t>This study will further progress on the evaluation of non-orthogonal multiple access schemes focusing on uplink, and provide recommendation on the non-orthogonal multiple access scheme(s) to be specified later. In this contribution</w:t>
      </w:r>
      <w:r w:rsidR="000172E7" w:rsidRPr="000172E7">
        <w:rPr>
          <w:rFonts w:eastAsia="바탕"/>
          <w:sz w:val="22"/>
          <w:szCs w:val="22"/>
          <w:lang w:eastAsia="ko-KR"/>
        </w:rPr>
        <w:t xml:space="preserve"> </w:t>
      </w:r>
      <w:r w:rsidR="000172E7">
        <w:rPr>
          <w:rFonts w:eastAsia="바탕"/>
          <w:sz w:val="22"/>
          <w:szCs w:val="22"/>
          <w:lang w:eastAsia="ko-KR"/>
        </w:rPr>
        <w:t>which is re-submitted for R1-180663</w:t>
      </w:r>
      <w:r w:rsidR="000172E7">
        <w:rPr>
          <w:rFonts w:eastAsia="바탕"/>
          <w:sz w:val="22"/>
          <w:szCs w:val="22"/>
          <w:lang w:eastAsia="ko-KR"/>
        </w:rPr>
        <w:t>7</w:t>
      </w:r>
      <w:r w:rsidR="0038136B" w:rsidRPr="00811822">
        <w:rPr>
          <w:rFonts w:eastAsia="바탕"/>
          <w:sz w:val="22"/>
          <w:szCs w:val="22"/>
          <w:lang w:eastAsia="ko-KR"/>
        </w:rPr>
        <w:t xml:space="preserve">, </w:t>
      </w:r>
      <w:r w:rsidR="00EA5A37" w:rsidRPr="00811822">
        <w:rPr>
          <w:rFonts w:eastAsia="바탕"/>
          <w:sz w:val="22"/>
          <w:szCs w:val="22"/>
          <w:lang w:eastAsia="ko-KR"/>
        </w:rPr>
        <w:t xml:space="preserve">procedures related to </w:t>
      </w:r>
      <w:r w:rsidR="0038136B" w:rsidRPr="00811822">
        <w:rPr>
          <w:rFonts w:eastAsia="바탕"/>
          <w:sz w:val="22"/>
          <w:szCs w:val="22"/>
          <w:lang w:eastAsia="ko-KR"/>
        </w:rPr>
        <w:t>the non-orthogonal multiple access are discussed,</w:t>
      </w:r>
    </w:p>
    <w:p w:rsidR="001A35EE" w:rsidRPr="000172E7" w:rsidRDefault="001A35EE" w:rsidP="001A35EE">
      <w:pPr>
        <w:spacing w:before="120" w:after="120" w:line="240" w:lineRule="auto"/>
        <w:ind w:left="0" w:firstLineChars="100" w:firstLine="220"/>
        <w:rPr>
          <w:rFonts w:eastAsia="바탕"/>
          <w:sz w:val="22"/>
          <w:szCs w:val="22"/>
          <w:lang w:eastAsia="ko-KR"/>
        </w:rPr>
      </w:pPr>
      <w:bookmarkStart w:id="3" w:name="_GoBack"/>
      <w:bookmarkEnd w:id="3"/>
    </w:p>
    <w:p w:rsidR="006C4714" w:rsidRDefault="006C4714" w:rsidP="006C4714">
      <w:pPr>
        <w:pStyle w:val="1"/>
        <w:rPr>
          <w:rFonts w:eastAsia="바탕"/>
          <w:b/>
          <w:lang w:eastAsia="ko-KR"/>
        </w:rPr>
      </w:pPr>
      <w:r>
        <w:rPr>
          <w:rFonts w:eastAsia="바탕" w:hint="eastAsia"/>
          <w:b/>
          <w:lang w:eastAsia="ko-KR"/>
        </w:rPr>
        <w:t xml:space="preserve">Discussion </w:t>
      </w:r>
    </w:p>
    <w:p w:rsidR="00D16804" w:rsidRPr="00E35EB2" w:rsidRDefault="00D1680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In this section, we focus on grant-free MA i.e.,</w:t>
      </w:r>
      <w:r w:rsidRPr="00E35EB2">
        <w:rPr>
          <w:rFonts w:eastAsia="바탕"/>
          <w:kern w:val="2"/>
          <w:sz w:val="22"/>
          <w:szCs w:val="22"/>
          <w:lang w:val="en-US" w:eastAsia="ko-KR"/>
        </w:rPr>
        <w:t xml:space="preserve"> </w:t>
      </w:r>
      <w:r w:rsidR="007C4579" w:rsidRPr="00E35EB2">
        <w:rPr>
          <w:rFonts w:eastAsia="바탕"/>
          <w:kern w:val="2"/>
          <w:sz w:val="22"/>
          <w:szCs w:val="22"/>
          <w:lang w:val="en-US" w:eastAsia="ko-KR"/>
        </w:rPr>
        <w:t xml:space="preserve">for </w:t>
      </w:r>
      <w:r w:rsidR="007C4579" w:rsidRPr="00E35EB2">
        <w:rPr>
          <w:rFonts w:eastAsia="바탕" w:hint="eastAsia"/>
          <w:kern w:val="2"/>
          <w:sz w:val="22"/>
          <w:szCs w:val="22"/>
          <w:lang w:val="en-US" w:eastAsia="ko-KR"/>
        </w:rPr>
        <w:t xml:space="preserve">the case when </w:t>
      </w:r>
      <w:r w:rsidRPr="00E35EB2">
        <w:rPr>
          <w:rFonts w:eastAsia="바탕"/>
          <w:kern w:val="2"/>
          <w:sz w:val="22"/>
          <w:szCs w:val="22"/>
          <w:lang w:val="en-US" w:eastAsia="ko-KR"/>
        </w:rPr>
        <w:t xml:space="preserve">UE can transmit UL data without grant from gNB. In this case, it is </w:t>
      </w:r>
      <w:r w:rsidR="00BB6E58" w:rsidRPr="00E35EB2">
        <w:rPr>
          <w:rFonts w:eastAsia="바탕"/>
          <w:kern w:val="2"/>
          <w:sz w:val="22"/>
          <w:szCs w:val="22"/>
          <w:lang w:val="en-US" w:eastAsia="ko-KR"/>
        </w:rPr>
        <w:t>in</w:t>
      </w:r>
      <w:r w:rsidRPr="00E35EB2">
        <w:rPr>
          <w:rFonts w:eastAsia="바탕"/>
          <w:kern w:val="2"/>
          <w:sz w:val="22"/>
          <w:szCs w:val="22"/>
          <w:lang w:val="en-US" w:eastAsia="ko-KR"/>
        </w:rPr>
        <w:t xml:space="preserve">evitable to occur collision among UEs such as reference signal collision and/or MA signature collision. </w:t>
      </w:r>
      <w:r w:rsidR="00D57A94" w:rsidRPr="00E35EB2">
        <w:rPr>
          <w:rFonts w:eastAsia="바탕"/>
          <w:kern w:val="2"/>
          <w:sz w:val="22"/>
          <w:szCs w:val="22"/>
          <w:lang w:val="en-US" w:eastAsia="ko-KR"/>
        </w:rPr>
        <w:t>Therefore</w:t>
      </w:r>
      <w:r w:rsidRPr="00E35EB2">
        <w:rPr>
          <w:rFonts w:eastAsia="바탕"/>
          <w:kern w:val="2"/>
          <w:sz w:val="22"/>
          <w:szCs w:val="22"/>
          <w:lang w:val="en-US" w:eastAsia="ko-KR"/>
        </w:rPr>
        <w:t xml:space="preserve">, how to mitigate collision probability using efficient MA signature allocation/selection scheme is studied. In the following, we reveal </w:t>
      </w:r>
      <w:r w:rsidRPr="00E35EB2">
        <w:rPr>
          <w:rFonts w:eastAsia="바탕" w:hint="eastAsia"/>
          <w:kern w:val="2"/>
          <w:sz w:val="22"/>
          <w:szCs w:val="22"/>
          <w:lang w:val="en-US" w:eastAsia="ko-KR"/>
        </w:rPr>
        <w:t xml:space="preserve">our </w:t>
      </w:r>
      <w:r w:rsidR="00495577" w:rsidRPr="00E35EB2">
        <w:rPr>
          <w:rFonts w:eastAsia="바탕"/>
          <w:kern w:val="2"/>
          <w:sz w:val="22"/>
          <w:szCs w:val="22"/>
          <w:lang w:val="en-US" w:eastAsia="ko-KR"/>
        </w:rPr>
        <w:t xml:space="preserve">basic </w:t>
      </w:r>
      <w:r w:rsidR="00090EDA" w:rsidRPr="00E35EB2">
        <w:rPr>
          <w:rFonts w:eastAsia="바탕" w:hint="eastAsia"/>
          <w:kern w:val="2"/>
          <w:sz w:val="22"/>
          <w:szCs w:val="22"/>
          <w:lang w:val="en-US" w:eastAsia="ko-KR"/>
        </w:rPr>
        <w:t xml:space="preserve">view for this issue some of which were addressed in </w:t>
      </w:r>
      <w:r w:rsidR="00090EDA" w:rsidRPr="00E35EB2">
        <w:rPr>
          <w:rFonts w:eastAsia="바탕"/>
          <w:kern w:val="2"/>
          <w:sz w:val="22"/>
          <w:szCs w:val="22"/>
          <w:lang w:val="en-US" w:eastAsia="ko-KR"/>
        </w:rPr>
        <w:t>NR study item phase [2],</w:t>
      </w:r>
      <w:r w:rsidR="00C36E97" w:rsidRPr="00E35EB2">
        <w:rPr>
          <w:rFonts w:eastAsia="바탕"/>
          <w:kern w:val="2"/>
          <w:sz w:val="22"/>
          <w:szCs w:val="22"/>
          <w:lang w:val="en-US" w:eastAsia="ko-KR"/>
        </w:rPr>
        <w:t xml:space="preserve"> </w:t>
      </w:r>
      <w:r w:rsidR="00090EDA" w:rsidRPr="00E35EB2">
        <w:rPr>
          <w:rFonts w:eastAsia="바탕"/>
          <w:kern w:val="2"/>
          <w:sz w:val="22"/>
          <w:szCs w:val="22"/>
          <w:lang w:val="en-US" w:eastAsia="ko-KR"/>
        </w:rPr>
        <w:t xml:space="preserve">[3]. </w:t>
      </w:r>
    </w:p>
    <w:p w:rsidR="00C10E03" w:rsidRDefault="005E205F" w:rsidP="00C10E03">
      <w:pPr>
        <w:pStyle w:val="1"/>
        <w:numPr>
          <w:ilvl w:val="1"/>
          <w:numId w:val="1"/>
        </w:numPr>
      </w:pPr>
      <w:r>
        <w:t xml:space="preserve">Two collision types of MA signature </w:t>
      </w:r>
    </w:p>
    <w:p w:rsidR="00580120" w:rsidRPr="00E35EB2" w:rsidRDefault="005E205F"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In grant-free MA</w:t>
      </w:r>
      <w:r w:rsidRPr="00E35EB2">
        <w:rPr>
          <w:rFonts w:eastAsia="바탕"/>
          <w:kern w:val="2"/>
          <w:sz w:val="22"/>
          <w:szCs w:val="22"/>
          <w:lang w:val="en-US" w:eastAsia="ko-KR"/>
        </w:rPr>
        <w:t xml:space="preserve">, we can think about two different collision type </w:t>
      </w:r>
      <w:r w:rsidR="00580120" w:rsidRPr="00E35EB2">
        <w:rPr>
          <w:rFonts w:eastAsia="바탕"/>
          <w:kern w:val="2"/>
          <w:sz w:val="22"/>
          <w:szCs w:val="22"/>
          <w:lang w:val="en-US" w:eastAsia="ko-KR"/>
        </w:rPr>
        <w:t xml:space="preserve">in </w:t>
      </w:r>
      <w:r w:rsidR="00580120" w:rsidRPr="00E35EB2">
        <w:rPr>
          <w:rFonts w:eastAsia="바탕" w:hint="eastAsia"/>
          <w:kern w:val="2"/>
          <w:sz w:val="22"/>
          <w:szCs w:val="22"/>
          <w:lang w:val="en-US" w:eastAsia="ko-KR"/>
        </w:rPr>
        <w:t>MA signature</w:t>
      </w:r>
      <w:r w:rsidR="00580120" w:rsidRPr="00E35EB2">
        <w:rPr>
          <w:rFonts w:eastAsia="바탕"/>
          <w:kern w:val="2"/>
          <w:sz w:val="22"/>
          <w:szCs w:val="22"/>
          <w:lang w:val="en-US" w:eastAsia="ko-KR"/>
        </w:rPr>
        <w:t>s. As agreed in Rel-14 study item, a MA signature includes at least one of the following:</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Codebook/Codeword</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Sequence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Interleaver and/or mapping pattern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Demodulation reference signal</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Preamble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Spatial-dimension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Power-dimension</w:t>
      </w:r>
    </w:p>
    <w:p w:rsidR="005E205F" w:rsidRDefault="00580120" w:rsidP="00580120">
      <w:pPr>
        <w:pStyle w:val="LGTdoc"/>
        <w:spacing w:before="100" w:beforeAutospacing="1" w:afterLines="0" w:line="180" w:lineRule="auto"/>
        <w:ind w:firstLine="425"/>
        <w:rPr>
          <w:szCs w:val="22"/>
          <w:lang w:val="en-US"/>
        </w:rPr>
      </w:pPr>
      <w:r w:rsidRPr="00580120">
        <w:rPr>
          <w:szCs w:val="22"/>
          <w:lang w:val="en-US"/>
        </w:rPr>
        <w:t>-</w:t>
      </w:r>
      <w:r w:rsidRPr="00580120">
        <w:rPr>
          <w:szCs w:val="22"/>
          <w:lang w:val="en-US"/>
        </w:rPr>
        <w:tab/>
        <w:t>Others are not precluded</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lastRenderedPageBreak/>
        <w:t>When considering collisions in NoMA with grant-free MA, collision of DM-RS</w:t>
      </w:r>
      <w:r w:rsidR="00C652CE" w:rsidRPr="00E35EB2">
        <w:rPr>
          <w:rFonts w:eastAsia="바탕"/>
          <w:kern w:val="2"/>
          <w:sz w:val="22"/>
          <w:szCs w:val="22"/>
          <w:lang w:val="en-US" w:eastAsia="ko-KR"/>
        </w:rPr>
        <w:t xml:space="preserve"> </w:t>
      </w:r>
      <w:r w:rsidR="00C652CE" w:rsidRPr="00E35EB2">
        <w:rPr>
          <w:rFonts w:eastAsia="바탕" w:hint="eastAsia"/>
          <w:kern w:val="2"/>
          <w:sz w:val="22"/>
          <w:szCs w:val="22"/>
          <w:lang w:val="en-US" w:eastAsia="ko-KR"/>
        </w:rPr>
        <w:t>for channel estimation</w:t>
      </w:r>
      <w:r w:rsidRPr="00E35EB2">
        <w:rPr>
          <w:rFonts w:eastAsia="바탕" w:hint="eastAsia"/>
          <w:kern w:val="2"/>
          <w:sz w:val="22"/>
          <w:szCs w:val="22"/>
          <w:lang w:val="en-US" w:eastAsia="ko-KR"/>
        </w:rPr>
        <w:t xml:space="preserve"> and </w:t>
      </w:r>
      <w:r w:rsidR="00C652CE" w:rsidRPr="00E35EB2">
        <w:rPr>
          <w:rFonts w:eastAsia="바탕"/>
          <w:kern w:val="2"/>
          <w:sz w:val="22"/>
          <w:szCs w:val="22"/>
          <w:lang w:val="en-US" w:eastAsia="ko-KR"/>
        </w:rPr>
        <w:t xml:space="preserve">the other </w:t>
      </w:r>
      <w:r w:rsidRPr="00E35EB2">
        <w:rPr>
          <w:rFonts w:eastAsia="바탕" w:hint="eastAsia"/>
          <w:kern w:val="2"/>
          <w:sz w:val="22"/>
          <w:szCs w:val="22"/>
          <w:lang w:val="en-US" w:eastAsia="ko-KR"/>
        </w:rPr>
        <w:t>signature</w:t>
      </w:r>
      <w:r w:rsidR="00C652CE" w:rsidRPr="00E35EB2">
        <w:rPr>
          <w:rFonts w:eastAsia="바탕"/>
          <w:kern w:val="2"/>
          <w:sz w:val="22"/>
          <w:szCs w:val="22"/>
          <w:lang w:val="en-US" w:eastAsia="ko-KR"/>
        </w:rPr>
        <w:t>s for carrying data may show different impact.</w:t>
      </w:r>
      <w:r w:rsidRPr="00E35EB2">
        <w:rPr>
          <w:rFonts w:eastAsia="바탕" w:hint="eastAsia"/>
          <w:kern w:val="2"/>
          <w:sz w:val="22"/>
          <w:szCs w:val="22"/>
          <w:lang w:val="en-US" w:eastAsia="ko-KR"/>
        </w:rPr>
        <w:t xml:space="preserve"> If multiple UEs use the same DM-RS, the data decoding generally fail with a very high probability. While multiple UEs use the same MA signature but they use different DM-RS, the data decoding may be </w:t>
      </w:r>
      <w:r w:rsidRPr="00E35EB2">
        <w:rPr>
          <w:rFonts w:eastAsia="바탕"/>
          <w:kern w:val="2"/>
          <w:sz w:val="22"/>
          <w:szCs w:val="22"/>
          <w:lang w:val="en-US" w:eastAsia="ko-KR"/>
        </w:rPr>
        <w:t>successful</w:t>
      </w:r>
      <w:r w:rsidRPr="00E35EB2">
        <w:rPr>
          <w:rFonts w:eastAsia="바탕" w:hint="eastAsia"/>
          <w:kern w:val="2"/>
          <w:sz w:val="22"/>
          <w:szCs w:val="22"/>
          <w:lang w:val="en-US" w:eastAsia="ko-KR"/>
        </w:rPr>
        <w:t xml:space="preserve"> </w:t>
      </w:r>
      <w:r w:rsidRPr="00E35EB2">
        <w:rPr>
          <w:rFonts w:eastAsia="바탕"/>
          <w:kern w:val="2"/>
          <w:sz w:val="22"/>
          <w:szCs w:val="22"/>
          <w:lang w:val="en-US" w:eastAsia="ko-KR"/>
        </w:rPr>
        <w:t>depending</w:t>
      </w:r>
      <w:r w:rsidRPr="00E35EB2">
        <w:rPr>
          <w:rFonts w:eastAsia="바탕" w:hint="eastAsia"/>
          <w:kern w:val="2"/>
          <w:sz w:val="22"/>
          <w:szCs w:val="22"/>
          <w:lang w:val="en-US" w:eastAsia="ko-KR"/>
        </w:rPr>
        <w:t xml:space="preserve"> on the data received power with the help of advanced receiver. Therefore, the effect of the collision of DM-RS and MA signature must be different. </w:t>
      </w:r>
    </w:p>
    <w:p w:rsidR="006C4714" w:rsidRPr="00E35EB2" w:rsidRDefault="00377F6D" w:rsidP="00E35EB2">
      <w:pPr>
        <w:ind w:left="0" w:firstLineChars="100" w:firstLine="220"/>
        <w:rPr>
          <w:rFonts w:eastAsia="바탕"/>
          <w:kern w:val="2"/>
          <w:sz w:val="22"/>
          <w:szCs w:val="22"/>
          <w:lang w:val="en-US" w:eastAsia="ko-KR"/>
        </w:rPr>
      </w:pPr>
      <w:r w:rsidRPr="00E35EB2">
        <w:rPr>
          <w:rFonts w:eastAsia="바탕"/>
          <w:kern w:val="2"/>
          <w:sz w:val="22"/>
          <w:szCs w:val="22"/>
          <w:lang w:val="en-US" w:eastAsia="ko-KR"/>
        </w:rPr>
        <w:t xml:space="preserve">In order to control the collision probability in a systematic way, the linked relation between a DM-RS and </w:t>
      </w:r>
      <w:r w:rsidR="007F002F" w:rsidRPr="00E35EB2">
        <w:rPr>
          <w:rFonts w:eastAsia="바탕"/>
          <w:kern w:val="2"/>
          <w:sz w:val="22"/>
          <w:szCs w:val="22"/>
          <w:lang w:val="en-US" w:eastAsia="ko-KR"/>
        </w:rPr>
        <w:t xml:space="preserve">one or more of </w:t>
      </w:r>
      <w:r w:rsidRPr="00E35EB2">
        <w:rPr>
          <w:rFonts w:eastAsia="바탕"/>
          <w:kern w:val="2"/>
          <w:sz w:val="22"/>
          <w:szCs w:val="22"/>
          <w:lang w:val="en-US" w:eastAsia="ko-KR"/>
        </w:rPr>
        <w:t>MA signature</w:t>
      </w:r>
      <w:r w:rsidR="007F002F" w:rsidRPr="00E35EB2">
        <w:rPr>
          <w:rFonts w:eastAsia="바탕"/>
          <w:kern w:val="2"/>
          <w:sz w:val="22"/>
          <w:szCs w:val="22"/>
          <w:lang w:val="en-US" w:eastAsia="ko-KR"/>
        </w:rPr>
        <w:t>s is needed</w:t>
      </w:r>
      <w:r w:rsidRPr="00E35EB2">
        <w:rPr>
          <w:rFonts w:eastAsia="바탕"/>
          <w:kern w:val="2"/>
          <w:sz w:val="22"/>
          <w:szCs w:val="22"/>
          <w:lang w:val="en-US" w:eastAsia="ko-KR"/>
        </w:rPr>
        <w:t xml:space="preserve">. </w:t>
      </w:r>
      <w:r w:rsidR="006C4714" w:rsidRPr="00E35EB2">
        <w:rPr>
          <w:rFonts w:eastAsia="바탕" w:hint="eastAsia"/>
          <w:kern w:val="2"/>
          <w:sz w:val="22"/>
          <w:szCs w:val="22"/>
          <w:lang w:val="en-US" w:eastAsia="ko-KR"/>
        </w:rPr>
        <w:t xml:space="preserve">The collision probability depends on the size of resource pool and the relation of DM-RS and MA signature pool. The size of DM-RS resource pool (N) and </w:t>
      </w:r>
      <w:r w:rsidR="006C4714" w:rsidRPr="00E35EB2">
        <w:rPr>
          <w:rFonts w:eastAsia="바탕"/>
          <w:kern w:val="2"/>
          <w:sz w:val="22"/>
          <w:szCs w:val="22"/>
          <w:lang w:val="en-US" w:eastAsia="ko-KR"/>
        </w:rPr>
        <w:t>signature (</w:t>
      </w:r>
      <w:r w:rsidR="006C4714" w:rsidRPr="00E35EB2">
        <w:rPr>
          <w:rFonts w:eastAsia="바탕" w:hint="eastAsia"/>
          <w:kern w:val="2"/>
          <w:sz w:val="22"/>
          <w:szCs w:val="22"/>
          <w:lang w:val="en-US" w:eastAsia="ko-KR"/>
        </w:rPr>
        <w:t xml:space="preserve">e.g. code, sequence, interleaver pattern, precoding matrix, or etc.) resource pool (M) that UE can use in a specific MA physical resource can be different and following mappings can be considered: </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n:1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1:n mapping of DM-RS and each signature if N&lt;M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 xml:space="preserve">Random mapping of DM-RS and each signature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On the other hands, considering data decoding process at the receiver side, it would be beneficial to match DM-RS resource and signature resource in order to reduce MUD complexity and we consider 1:1 mapping of DM-RS and MA signature. In other words, the receiver firstly detects DM-RS and performs channel estimation, and then tries to decode data using the channel estimation results. If a DM-RS is mapped to a specific MA signature, the receiver does not necessarily search to detect which MA signature is transmitted again as long as it detects which DM-RS is transmitted. </w:t>
      </w:r>
    </w:p>
    <w:p w:rsidR="006C4714" w:rsidRDefault="006C4714" w:rsidP="006C4714">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sidR="00D9667C">
        <w:rPr>
          <w:rFonts w:eastAsiaTheme="minorEastAsia"/>
          <w:b/>
          <w:i/>
        </w:rPr>
        <w:t xml:space="preserve"> </w:t>
      </w:r>
      <w:r w:rsidR="00D9667C" w:rsidRPr="00D9667C">
        <w:rPr>
          <w:rFonts w:eastAsiaTheme="minorEastAsia"/>
          <w:b/>
          <w:i/>
        </w:rPr>
        <w:t xml:space="preserve">except </w:t>
      </w:r>
      <w:r w:rsidR="00D9667C">
        <w:rPr>
          <w:rFonts w:eastAsiaTheme="minorEastAsia"/>
          <w:b/>
          <w:i/>
        </w:rPr>
        <w:t>DM-</w:t>
      </w:r>
      <w:r w:rsidR="00D9667C" w:rsidRPr="00D9667C">
        <w:rPr>
          <w:rFonts w:eastAsiaTheme="minorEastAsia"/>
          <w:b/>
          <w:i/>
        </w:rPr>
        <w:t>RS</w:t>
      </w:r>
      <w:r w:rsidRPr="00D9667C">
        <w:rPr>
          <w:rFonts w:eastAsiaTheme="minorEastAsia" w:hint="eastAsia"/>
          <w:b/>
          <w:i/>
        </w:rPr>
        <w:t xml:space="preserve"> </w:t>
      </w:r>
      <w:r w:rsidR="007863DA" w:rsidRPr="00D9667C">
        <w:rPr>
          <w:rFonts w:eastAsiaTheme="minorEastAsia"/>
          <w:b/>
          <w:i/>
        </w:rPr>
        <w:t>need</w:t>
      </w:r>
      <w:r w:rsidR="00344EA7" w:rsidRPr="00D9667C">
        <w:rPr>
          <w:rFonts w:eastAsiaTheme="minorEastAsia"/>
          <w:b/>
          <w:i/>
        </w:rPr>
        <w:t>s</w:t>
      </w:r>
      <w:r w:rsidR="007863DA" w:rsidRPr="00D9667C">
        <w:rPr>
          <w:rFonts w:eastAsiaTheme="minorEastAsia"/>
          <w:b/>
          <w:i/>
        </w:rPr>
        <w:t xml:space="preserve"> to </w:t>
      </w:r>
      <w:r w:rsidRPr="00D9667C">
        <w:rPr>
          <w:rFonts w:eastAsiaTheme="minorEastAsia" w:hint="eastAsia"/>
          <w:b/>
          <w:i/>
        </w:rPr>
        <w:t>be studied.</w:t>
      </w:r>
      <w:r>
        <w:rPr>
          <w:rFonts w:eastAsiaTheme="minorEastAsia" w:hint="eastAsia"/>
          <w:b/>
          <w:i/>
        </w:rPr>
        <w:t xml:space="preserve"> </w:t>
      </w:r>
    </w:p>
    <w:p w:rsidR="006C4714" w:rsidRPr="00DC481B" w:rsidRDefault="006C4714" w:rsidP="00C50F13">
      <w:pPr>
        <w:pStyle w:val="1"/>
        <w:numPr>
          <w:ilvl w:val="1"/>
          <w:numId w:val="1"/>
        </w:numPr>
        <w:rPr>
          <w:sz w:val="24"/>
          <w:szCs w:val="24"/>
          <w:lang w:val="en-US"/>
        </w:rPr>
      </w:pPr>
      <w:r w:rsidRPr="00DC481B">
        <w:rPr>
          <w:rFonts w:hint="eastAsia"/>
          <w:sz w:val="24"/>
          <w:szCs w:val="24"/>
          <w:lang w:val="en-US"/>
        </w:rPr>
        <w:t xml:space="preserve">HARQ </w:t>
      </w:r>
      <w:r w:rsidRPr="00DC481B">
        <w:rPr>
          <w:rFonts w:hint="eastAsia"/>
        </w:rPr>
        <w:t>support</w:t>
      </w:r>
      <w:r w:rsidRPr="00DC481B">
        <w:rPr>
          <w:rFonts w:hint="eastAsia"/>
          <w:sz w:val="24"/>
          <w:szCs w:val="24"/>
          <w:lang w:val="en-US"/>
        </w:rPr>
        <w:t xml:space="preserve">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In this subsection, we discuss HARQ operation for </w:t>
      </w:r>
      <w:r w:rsidR="00D9667C" w:rsidRPr="00E35EB2">
        <w:rPr>
          <w:rFonts w:eastAsia="바탕"/>
          <w:kern w:val="2"/>
          <w:sz w:val="22"/>
          <w:szCs w:val="22"/>
          <w:lang w:val="en-US" w:eastAsia="ko-KR"/>
        </w:rPr>
        <w:t>grant-free</w:t>
      </w:r>
      <w:r w:rsidRPr="00E35EB2">
        <w:rPr>
          <w:rFonts w:eastAsia="바탕" w:hint="eastAsia"/>
          <w:kern w:val="2"/>
          <w:sz w:val="22"/>
          <w:szCs w:val="22"/>
          <w:lang w:val="en-US" w:eastAsia="ko-KR"/>
        </w:rPr>
        <w:t xml:space="preserve"> </w:t>
      </w:r>
      <w:r w:rsidR="00D9667C" w:rsidRPr="00E35EB2">
        <w:rPr>
          <w:rFonts w:eastAsia="바탕"/>
          <w:kern w:val="2"/>
          <w:sz w:val="22"/>
          <w:szCs w:val="22"/>
          <w:lang w:val="en-US" w:eastAsia="ko-KR"/>
        </w:rPr>
        <w:t>transmission</w:t>
      </w:r>
      <w:r w:rsidRPr="00E35EB2">
        <w:rPr>
          <w:rFonts w:eastAsia="바탕" w:hint="eastAsia"/>
          <w:kern w:val="2"/>
          <w:sz w:val="22"/>
          <w:szCs w:val="22"/>
          <w:lang w:val="en-US" w:eastAsia="ko-KR"/>
        </w:rPr>
        <w:t xml:space="preserve">. </w:t>
      </w:r>
      <w:r w:rsidR="00294ACB" w:rsidRPr="00E35EB2">
        <w:rPr>
          <w:rFonts w:eastAsia="바탕"/>
          <w:kern w:val="2"/>
          <w:sz w:val="22"/>
          <w:szCs w:val="22"/>
          <w:lang w:val="en-US" w:eastAsia="ko-KR"/>
        </w:rPr>
        <w:t>It is well known that</w:t>
      </w:r>
      <w:r w:rsidRPr="00E35EB2">
        <w:rPr>
          <w:rFonts w:eastAsia="바탕" w:hint="eastAsia"/>
          <w:kern w:val="2"/>
          <w:sz w:val="22"/>
          <w:szCs w:val="22"/>
          <w:lang w:val="en-US" w:eastAsia="ko-KR"/>
        </w:rPr>
        <w:t xml:space="preserve"> the HARQ operation is useful to increase decoding probability by </w:t>
      </w:r>
      <w:r w:rsidRPr="00E35EB2">
        <w:rPr>
          <w:rFonts w:eastAsia="바탕"/>
          <w:kern w:val="2"/>
          <w:sz w:val="22"/>
          <w:szCs w:val="22"/>
          <w:lang w:val="en-US" w:eastAsia="ko-KR"/>
        </w:rPr>
        <w:t xml:space="preserve">combining </w:t>
      </w:r>
      <w:r w:rsidRPr="00E35EB2">
        <w:rPr>
          <w:rFonts w:eastAsia="바탕" w:hint="eastAsia"/>
          <w:kern w:val="2"/>
          <w:sz w:val="22"/>
          <w:szCs w:val="22"/>
          <w:lang w:val="en-US" w:eastAsia="ko-KR"/>
        </w:rPr>
        <w:t>of multiple transmissions</w:t>
      </w:r>
      <w:r w:rsidR="004F3087" w:rsidRPr="00E35EB2">
        <w:rPr>
          <w:rFonts w:eastAsia="바탕"/>
          <w:kern w:val="2"/>
          <w:sz w:val="22"/>
          <w:szCs w:val="22"/>
          <w:lang w:val="en-US" w:eastAsia="ko-KR"/>
        </w:rPr>
        <w:t>.</w:t>
      </w:r>
      <w:r w:rsidRPr="00E35EB2">
        <w:rPr>
          <w:rFonts w:eastAsia="바탕" w:hint="eastAsia"/>
          <w:kern w:val="2"/>
          <w:sz w:val="22"/>
          <w:szCs w:val="22"/>
          <w:lang w:val="en-US" w:eastAsia="ko-KR"/>
        </w:rPr>
        <w:t xml:space="preserve"> </w:t>
      </w:r>
      <w:r w:rsidR="00D57A94" w:rsidRPr="00E35EB2">
        <w:rPr>
          <w:rFonts w:eastAsia="바탕"/>
          <w:kern w:val="2"/>
          <w:sz w:val="22"/>
          <w:szCs w:val="22"/>
          <w:lang w:val="en-US" w:eastAsia="ko-KR"/>
        </w:rPr>
        <w:t>However,</w:t>
      </w:r>
      <w:r w:rsidRPr="00E35EB2">
        <w:rPr>
          <w:rFonts w:eastAsia="바탕" w:hint="eastAsia"/>
          <w:kern w:val="2"/>
          <w:sz w:val="22"/>
          <w:szCs w:val="22"/>
          <w:lang w:val="en-US" w:eastAsia="ko-KR"/>
        </w:rPr>
        <w:t xml:space="preserve"> the UE information is delivered MAC messages in contention based MA in general, data combining at the receiver side cannot be used if the r</w:t>
      </w:r>
      <w:r w:rsidR="004F3087" w:rsidRPr="00E35EB2">
        <w:rPr>
          <w:rFonts w:eastAsia="바탕" w:hint="eastAsia"/>
          <w:kern w:val="2"/>
          <w:sz w:val="22"/>
          <w:szCs w:val="22"/>
          <w:lang w:val="en-US" w:eastAsia="ko-KR"/>
        </w:rPr>
        <w:t xml:space="preserve">eceiver fail to decode UL data </w:t>
      </w:r>
      <w:r w:rsidRPr="00E35EB2">
        <w:rPr>
          <w:rFonts w:eastAsia="바탕" w:hint="eastAsia"/>
          <w:kern w:val="2"/>
          <w:sz w:val="22"/>
          <w:szCs w:val="22"/>
          <w:lang w:val="en-US" w:eastAsia="ko-KR"/>
        </w:rPr>
        <w:t xml:space="preserve">even though the UE retransmits the data. </w:t>
      </w:r>
      <w:r w:rsidR="004F3087" w:rsidRPr="00E35EB2">
        <w:rPr>
          <w:rFonts w:eastAsia="바탕"/>
          <w:kern w:val="2"/>
          <w:sz w:val="22"/>
          <w:szCs w:val="22"/>
          <w:lang w:val="en-US" w:eastAsia="ko-KR"/>
        </w:rPr>
        <w:t>Therefore,</w:t>
      </w:r>
      <w:r w:rsidR="004F3087" w:rsidRPr="00E35EB2">
        <w:rPr>
          <w:rFonts w:eastAsia="바탕" w:hint="eastAsia"/>
          <w:kern w:val="2"/>
          <w:sz w:val="22"/>
          <w:szCs w:val="22"/>
          <w:lang w:val="en-US" w:eastAsia="ko-KR"/>
        </w:rPr>
        <w:t xml:space="preserve"> HARQ operation </w:t>
      </w:r>
      <w:r w:rsidR="004F3087" w:rsidRPr="00E35EB2">
        <w:rPr>
          <w:rFonts w:eastAsia="바탕"/>
          <w:kern w:val="2"/>
          <w:sz w:val="22"/>
          <w:szCs w:val="22"/>
          <w:lang w:val="en-US" w:eastAsia="ko-KR"/>
        </w:rPr>
        <w:t xml:space="preserve">support </w:t>
      </w:r>
      <w:r w:rsidR="004F3087" w:rsidRPr="00E35EB2">
        <w:rPr>
          <w:rFonts w:eastAsia="바탕" w:hint="eastAsia"/>
          <w:kern w:val="2"/>
          <w:sz w:val="22"/>
          <w:szCs w:val="22"/>
          <w:lang w:val="en-US" w:eastAsia="ko-KR"/>
        </w:rPr>
        <w:t xml:space="preserve">is </w:t>
      </w:r>
      <w:r w:rsidR="004F3087" w:rsidRPr="00E35EB2">
        <w:rPr>
          <w:rFonts w:eastAsia="바탕"/>
          <w:kern w:val="2"/>
          <w:sz w:val="22"/>
          <w:szCs w:val="22"/>
          <w:lang w:val="en-US" w:eastAsia="ko-KR"/>
        </w:rPr>
        <w:t xml:space="preserve">a </w:t>
      </w:r>
      <w:r w:rsidR="004F3087" w:rsidRPr="00E35EB2">
        <w:rPr>
          <w:rFonts w:eastAsia="바탕" w:hint="eastAsia"/>
          <w:kern w:val="2"/>
          <w:sz w:val="22"/>
          <w:szCs w:val="22"/>
          <w:lang w:val="en-US" w:eastAsia="ko-KR"/>
        </w:rPr>
        <w:t xml:space="preserve">somewhat challenging </w:t>
      </w:r>
      <w:r w:rsidR="004F3087" w:rsidRPr="00E35EB2">
        <w:rPr>
          <w:rFonts w:eastAsia="바탕"/>
          <w:kern w:val="2"/>
          <w:sz w:val="22"/>
          <w:szCs w:val="22"/>
          <w:lang w:val="en-US" w:eastAsia="ko-KR"/>
        </w:rPr>
        <w:t xml:space="preserve">issue </w:t>
      </w:r>
      <w:r w:rsidR="004F3087" w:rsidRPr="00E35EB2">
        <w:rPr>
          <w:rFonts w:eastAsia="바탕" w:hint="eastAsia"/>
          <w:kern w:val="2"/>
          <w:sz w:val="22"/>
          <w:szCs w:val="22"/>
          <w:lang w:val="en-US" w:eastAsia="ko-KR"/>
        </w:rPr>
        <w:t>in contention based MA.</w:t>
      </w:r>
      <w:r w:rsidR="004F3087" w:rsidRPr="00E35EB2">
        <w:rPr>
          <w:rFonts w:eastAsia="바탕"/>
          <w:kern w:val="2"/>
          <w:sz w:val="22"/>
          <w:szCs w:val="22"/>
          <w:lang w:val="en-US" w:eastAsia="ko-KR"/>
        </w:rPr>
        <w:t xml:space="preserve"> </w:t>
      </w:r>
      <w:r w:rsidR="00E61D8A" w:rsidRPr="00E35EB2">
        <w:rPr>
          <w:rFonts w:eastAsia="바탕"/>
          <w:kern w:val="2"/>
          <w:sz w:val="22"/>
          <w:szCs w:val="22"/>
          <w:lang w:val="en-US" w:eastAsia="ko-KR"/>
        </w:rPr>
        <w:t>So, we need to study mechanism</w:t>
      </w:r>
      <w:r w:rsidR="00136CE6" w:rsidRPr="00E35EB2">
        <w:rPr>
          <w:rFonts w:eastAsia="바탕"/>
          <w:kern w:val="2"/>
          <w:sz w:val="22"/>
          <w:szCs w:val="22"/>
          <w:lang w:val="en-US" w:eastAsia="ko-KR"/>
        </w:rPr>
        <w:t xml:space="preserve"> (e.g., pattern based transmission, separated UE ID signaling, etc.)</w:t>
      </w:r>
      <w:r w:rsidR="00E61D8A" w:rsidRPr="00E35EB2">
        <w:rPr>
          <w:rFonts w:eastAsia="바탕"/>
          <w:kern w:val="2"/>
          <w:sz w:val="22"/>
          <w:szCs w:val="22"/>
          <w:lang w:val="en-US" w:eastAsia="ko-KR"/>
        </w:rPr>
        <w:t xml:space="preserve"> </w:t>
      </w:r>
      <w:r w:rsidR="00E61D8A" w:rsidRPr="00E35EB2">
        <w:rPr>
          <w:rFonts w:eastAsia="바탕" w:hint="eastAsia"/>
          <w:kern w:val="2"/>
          <w:sz w:val="22"/>
          <w:szCs w:val="22"/>
          <w:lang w:val="en-US" w:eastAsia="ko-KR"/>
        </w:rPr>
        <w:t xml:space="preserve">on how to combine </w:t>
      </w:r>
      <w:r w:rsidR="00E61D8A" w:rsidRPr="00E35EB2">
        <w:rPr>
          <w:rFonts w:eastAsia="바탕"/>
          <w:kern w:val="2"/>
          <w:sz w:val="22"/>
          <w:szCs w:val="22"/>
          <w:lang w:val="en-US" w:eastAsia="ko-KR"/>
        </w:rPr>
        <w:t>retransmission data at the receiver in contention based MA.</w:t>
      </w:r>
    </w:p>
    <w:p w:rsidR="006C4714" w:rsidRPr="00E35EB2" w:rsidRDefault="004E51C5" w:rsidP="00E35EB2">
      <w:pPr>
        <w:ind w:left="0" w:firstLineChars="100" w:firstLine="220"/>
        <w:rPr>
          <w:rFonts w:eastAsia="바탕"/>
          <w:kern w:val="2"/>
          <w:sz w:val="22"/>
          <w:szCs w:val="22"/>
          <w:lang w:val="en-US" w:eastAsia="ko-KR"/>
        </w:rPr>
      </w:pPr>
      <w:r w:rsidRPr="00E35EB2">
        <w:rPr>
          <w:rFonts w:eastAsia="바탕"/>
          <w:kern w:val="2"/>
          <w:sz w:val="22"/>
          <w:szCs w:val="22"/>
          <w:lang w:val="en-US" w:eastAsia="ko-KR"/>
        </w:rPr>
        <w:t>For example</w:t>
      </w:r>
      <w:r w:rsidR="006C4714" w:rsidRPr="00E35EB2">
        <w:rPr>
          <w:rFonts w:eastAsia="바탕" w:hint="eastAsia"/>
          <w:kern w:val="2"/>
          <w:sz w:val="22"/>
          <w:szCs w:val="22"/>
          <w:lang w:val="en-US" w:eastAsia="ko-KR"/>
        </w:rPr>
        <w:t xml:space="preserve">, it is worth studying a possibility of HARQ support only </w:t>
      </w:r>
      <w:r w:rsidRPr="00E35EB2">
        <w:rPr>
          <w:rFonts w:eastAsia="바탕"/>
          <w:kern w:val="2"/>
          <w:sz w:val="22"/>
          <w:szCs w:val="22"/>
          <w:lang w:val="en-US" w:eastAsia="ko-KR"/>
        </w:rPr>
        <w:t xml:space="preserve">when </w:t>
      </w:r>
      <w:r w:rsidR="006C4714" w:rsidRPr="00E35EB2">
        <w:rPr>
          <w:rFonts w:eastAsia="바탕" w:hint="eastAsia"/>
          <w:kern w:val="2"/>
          <w:sz w:val="22"/>
          <w:szCs w:val="22"/>
          <w:lang w:val="en-US" w:eastAsia="ko-KR"/>
        </w:rPr>
        <w:t xml:space="preserve">the receiver is able to identify who tried data transmission </w:t>
      </w:r>
      <w:r w:rsidRPr="00E35EB2">
        <w:rPr>
          <w:rFonts w:eastAsia="바탕"/>
          <w:kern w:val="2"/>
          <w:sz w:val="22"/>
          <w:szCs w:val="22"/>
          <w:lang w:val="en-US" w:eastAsia="ko-KR"/>
        </w:rPr>
        <w:t>while</w:t>
      </w:r>
      <w:r w:rsidR="006C4714" w:rsidRPr="00E35EB2">
        <w:rPr>
          <w:rFonts w:eastAsia="바탕" w:hint="eastAsia"/>
          <w:kern w:val="2"/>
          <w:sz w:val="22"/>
          <w:szCs w:val="22"/>
          <w:lang w:val="en-US" w:eastAsia="ko-KR"/>
        </w:rPr>
        <w:t xml:space="preserve"> it fails to decode of the data</w:t>
      </w:r>
      <w:r w:rsidRPr="00E35EB2">
        <w:rPr>
          <w:rFonts w:eastAsia="바탕"/>
          <w:kern w:val="2"/>
          <w:sz w:val="22"/>
          <w:szCs w:val="22"/>
          <w:lang w:val="en-US" w:eastAsia="ko-KR"/>
        </w:rPr>
        <w:t>. In this case</w:t>
      </w:r>
      <w:r w:rsidR="006C4714" w:rsidRPr="00E35EB2">
        <w:rPr>
          <w:rFonts w:eastAsia="바탕" w:hint="eastAsia"/>
          <w:kern w:val="2"/>
          <w:sz w:val="22"/>
          <w:szCs w:val="22"/>
          <w:lang w:val="en-US" w:eastAsia="ko-KR"/>
        </w:rPr>
        <w:t xml:space="preserve">, HARQ operation can be supported. Therefore, we </w:t>
      </w:r>
      <w:r w:rsidRPr="00E35EB2">
        <w:rPr>
          <w:rFonts w:eastAsia="바탕"/>
          <w:kern w:val="2"/>
          <w:sz w:val="22"/>
          <w:szCs w:val="22"/>
          <w:lang w:val="en-US" w:eastAsia="ko-KR"/>
        </w:rPr>
        <w:t xml:space="preserve">can </w:t>
      </w:r>
      <w:r w:rsidR="006C4714" w:rsidRPr="00E35EB2">
        <w:rPr>
          <w:rFonts w:eastAsia="바탕" w:hint="eastAsia"/>
          <w:kern w:val="2"/>
          <w:sz w:val="22"/>
          <w:szCs w:val="22"/>
          <w:lang w:val="en-US" w:eastAsia="ko-KR"/>
        </w:rPr>
        <w:t xml:space="preserve">consider signaling of UE ID along with UL data transmission in order to make </w:t>
      </w:r>
      <w:r w:rsidR="006C4714" w:rsidRPr="00E35EB2">
        <w:rPr>
          <w:rFonts w:eastAsia="바탕" w:hint="eastAsia"/>
          <w:kern w:val="2"/>
          <w:sz w:val="22"/>
          <w:szCs w:val="22"/>
          <w:lang w:val="en-US" w:eastAsia="ko-KR"/>
        </w:rPr>
        <w:lastRenderedPageBreak/>
        <w:t xml:space="preserve">data combining at the receiver possible. In other words, it is proposed that UE ID is transmitted in physical layer </w:t>
      </w:r>
      <w:r w:rsidR="006C4714" w:rsidRPr="00E35EB2">
        <w:rPr>
          <w:rFonts w:eastAsia="바탕"/>
          <w:kern w:val="2"/>
          <w:sz w:val="22"/>
          <w:szCs w:val="22"/>
          <w:lang w:val="en-US" w:eastAsia="ko-KR"/>
        </w:rPr>
        <w:t>signaling</w:t>
      </w:r>
      <w:r w:rsidR="006C4714" w:rsidRPr="00E35EB2">
        <w:rPr>
          <w:rFonts w:eastAsia="바탕" w:hint="eastAsia"/>
          <w:kern w:val="2"/>
          <w:sz w:val="22"/>
          <w:szCs w:val="22"/>
          <w:lang w:val="en-US" w:eastAsia="ko-KR"/>
        </w:rPr>
        <w:t xml:space="preserve"> with a possibility of high protection. </w:t>
      </w:r>
    </w:p>
    <w:p w:rsidR="006C4714" w:rsidRPr="00D84B9F" w:rsidRDefault="006C4714" w:rsidP="006C4714">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sidR="000A4F5C">
        <w:rPr>
          <w:rFonts w:eastAsiaTheme="minorEastAsia"/>
          <w:b/>
          <w:i/>
        </w:rPr>
        <w:t xml:space="preserve"> 2</w:t>
      </w:r>
      <w:r w:rsidRPr="004E61EA">
        <w:rPr>
          <w:rFonts w:eastAsiaTheme="minorEastAsia" w:hint="eastAsia"/>
          <w:b/>
          <w:i/>
        </w:rPr>
        <w:t xml:space="preserve">: The HARQ operation can be supported </w:t>
      </w:r>
      <w:r w:rsidR="005F0381">
        <w:rPr>
          <w:rFonts w:eastAsiaTheme="minorEastAsia"/>
          <w:b/>
          <w:i/>
        </w:rPr>
        <w:t xml:space="preserve">in order to get high reliability of data in </w:t>
      </w:r>
      <w:r w:rsidR="00D9667C">
        <w:rPr>
          <w:rFonts w:eastAsiaTheme="minorEastAsia"/>
          <w:b/>
          <w:i/>
        </w:rPr>
        <w:t>grant-free transmission</w:t>
      </w:r>
      <w:r w:rsidR="005F0381">
        <w:rPr>
          <w:rFonts w:hint="eastAsia"/>
          <w:b/>
          <w:szCs w:val="22"/>
          <w:lang w:val="en-US"/>
        </w:rPr>
        <w:t>.</w:t>
      </w:r>
    </w:p>
    <w:p w:rsidR="006C4714" w:rsidRPr="00DF1575" w:rsidRDefault="006C4714" w:rsidP="00C50F13">
      <w:pPr>
        <w:pStyle w:val="1"/>
        <w:numPr>
          <w:ilvl w:val="1"/>
          <w:numId w:val="1"/>
        </w:numPr>
        <w:rPr>
          <w:sz w:val="24"/>
          <w:szCs w:val="24"/>
          <w:lang w:val="en-US"/>
        </w:rPr>
      </w:pPr>
      <w:r w:rsidRPr="00DF1575">
        <w:rPr>
          <w:rFonts w:hint="eastAsia"/>
          <w:sz w:val="24"/>
          <w:szCs w:val="24"/>
          <w:lang w:val="en-US"/>
        </w:rPr>
        <w:t xml:space="preserve">Power </w:t>
      </w:r>
      <w:r w:rsidRPr="00DF1575">
        <w:rPr>
          <w:rFonts w:hint="eastAsia"/>
          <w:snapToGrid w:val="0"/>
        </w:rPr>
        <w:t>control</w:t>
      </w:r>
      <w:r w:rsidRPr="00DF1575">
        <w:rPr>
          <w:rFonts w:hint="eastAsia"/>
          <w:sz w:val="24"/>
          <w:szCs w:val="24"/>
          <w:lang w:val="en-US"/>
        </w:rPr>
        <w:t xml:space="preserve">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Decoding </w:t>
      </w:r>
      <w:r w:rsidRPr="00E35EB2">
        <w:rPr>
          <w:rFonts w:eastAsia="바탕"/>
          <w:kern w:val="2"/>
          <w:sz w:val="22"/>
          <w:szCs w:val="22"/>
          <w:lang w:val="en-US" w:eastAsia="ko-KR"/>
        </w:rPr>
        <w:t>failure</w:t>
      </w:r>
      <w:r w:rsidRPr="00E35EB2">
        <w:rPr>
          <w:rFonts w:eastAsia="바탕" w:hint="eastAsia"/>
          <w:kern w:val="2"/>
          <w:sz w:val="22"/>
          <w:szCs w:val="22"/>
          <w:lang w:val="en-US" w:eastAsia="ko-KR"/>
        </w:rPr>
        <w:t xml:space="preserve"> may result from one more reasons as described above, for example hard/soft collision and insufficient received energy. If transmission fails due to insufficient received energy, the UE can ramp up power to increase success rate. On the other hand, we can consider the case when collision is a dominant reason in failure. In this case, it is unclear that simple ramping up is a proper solution. Therefore, it is </w:t>
      </w:r>
      <w:r w:rsidRPr="00E35EB2">
        <w:rPr>
          <w:rFonts w:eastAsia="바탕"/>
          <w:kern w:val="2"/>
          <w:sz w:val="22"/>
          <w:szCs w:val="22"/>
          <w:lang w:val="en-US" w:eastAsia="ko-KR"/>
        </w:rPr>
        <w:t>necessary</w:t>
      </w:r>
      <w:r w:rsidRPr="00E35EB2">
        <w:rPr>
          <w:rFonts w:eastAsia="바탕" w:hint="eastAsia"/>
          <w:kern w:val="2"/>
          <w:sz w:val="22"/>
          <w:szCs w:val="22"/>
          <w:lang w:val="en-US" w:eastAsia="ko-KR"/>
        </w:rPr>
        <w:t xml:space="preserve"> to properly adapt transmit power for retransmission. </w:t>
      </w:r>
    </w:p>
    <w:p w:rsidR="006C4714" w:rsidRPr="00E35EB2" w:rsidRDefault="006C4714" w:rsidP="00E35EB2">
      <w:pPr>
        <w:ind w:left="0" w:firstLineChars="100" w:firstLine="220"/>
        <w:rPr>
          <w:rFonts w:eastAsia="바탕"/>
          <w:kern w:val="2"/>
          <w:sz w:val="22"/>
          <w:szCs w:val="22"/>
          <w:lang w:val="en-US" w:eastAsia="ko-KR"/>
        </w:rPr>
      </w:pPr>
      <w:r w:rsidRPr="00E35EB2">
        <w:rPr>
          <w:rFonts w:eastAsia="바탕" w:hint="eastAsia"/>
          <w:kern w:val="2"/>
          <w:sz w:val="22"/>
          <w:szCs w:val="22"/>
          <w:lang w:val="en-US" w:eastAsia="ko-KR"/>
        </w:rPr>
        <w:t xml:space="preserve">In addition, NoMA scheme can be considered for </w:t>
      </w:r>
      <w:r w:rsidR="00D9667C" w:rsidRPr="00E35EB2">
        <w:rPr>
          <w:rFonts w:eastAsia="바탕"/>
          <w:kern w:val="2"/>
          <w:sz w:val="22"/>
          <w:szCs w:val="22"/>
          <w:lang w:val="en-US" w:eastAsia="ko-KR"/>
        </w:rPr>
        <w:t>grant-free</w:t>
      </w:r>
      <w:r w:rsidRPr="00E35EB2">
        <w:rPr>
          <w:rFonts w:eastAsia="바탕" w:hint="eastAsia"/>
          <w:kern w:val="2"/>
          <w:sz w:val="22"/>
          <w:szCs w:val="22"/>
          <w:lang w:val="en-US" w:eastAsia="ko-KR"/>
        </w:rPr>
        <w:t xml:space="preserve"> MA in order to achieve multiple access channel capacity. Successive interference cancellation receiver can be applied, which </w:t>
      </w:r>
      <w:r w:rsidR="00D57A94" w:rsidRPr="00E35EB2">
        <w:rPr>
          <w:rFonts w:eastAsia="바탕"/>
          <w:kern w:val="2"/>
          <w:sz w:val="22"/>
          <w:szCs w:val="22"/>
          <w:lang w:val="en-US" w:eastAsia="ko-KR"/>
        </w:rPr>
        <w:t>affects</w:t>
      </w:r>
      <w:r w:rsidRPr="00E35EB2">
        <w:rPr>
          <w:rFonts w:eastAsia="바탕" w:hint="eastAsia"/>
          <w:kern w:val="2"/>
          <w:sz w:val="22"/>
          <w:szCs w:val="22"/>
          <w:lang w:val="en-US" w:eastAsia="ko-KR"/>
        </w:rPr>
        <w:t xml:space="preserve"> power </w:t>
      </w:r>
      <w:r w:rsidRPr="00E35EB2">
        <w:rPr>
          <w:rFonts w:eastAsia="바탕"/>
          <w:kern w:val="2"/>
          <w:sz w:val="22"/>
          <w:szCs w:val="22"/>
          <w:lang w:val="en-US" w:eastAsia="ko-KR"/>
        </w:rPr>
        <w:t>control</w:t>
      </w:r>
      <w:r w:rsidRPr="00E35EB2">
        <w:rPr>
          <w:rFonts w:eastAsia="바탕" w:hint="eastAsia"/>
          <w:kern w:val="2"/>
          <w:sz w:val="22"/>
          <w:szCs w:val="22"/>
          <w:lang w:val="en-US" w:eastAsia="ko-KR"/>
        </w:rPr>
        <w:t xml:space="preserve"> mechanism.</w:t>
      </w:r>
    </w:p>
    <w:p w:rsidR="006C4714" w:rsidRDefault="006C4714" w:rsidP="00326F74">
      <w:pPr>
        <w:spacing w:before="120" w:after="120" w:line="240" w:lineRule="auto"/>
        <w:ind w:left="0" w:firstLine="0"/>
        <w:rPr>
          <w:rFonts w:eastAsia="바탕"/>
          <w:sz w:val="22"/>
          <w:szCs w:val="22"/>
          <w:lang w:val="en-US" w:eastAsia="ko-KR"/>
        </w:rPr>
      </w:pPr>
    </w:p>
    <w:p w:rsidR="00C573EB" w:rsidRPr="006A08D8" w:rsidRDefault="0085550A" w:rsidP="006A08D8">
      <w:pPr>
        <w:pStyle w:val="1"/>
        <w:numPr>
          <w:ilvl w:val="1"/>
          <w:numId w:val="1"/>
        </w:numPr>
        <w:rPr>
          <w:sz w:val="24"/>
          <w:szCs w:val="24"/>
          <w:lang w:val="en-US"/>
        </w:rPr>
      </w:pPr>
      <w:r w:rsidRPr="006A08D8">
        <w:rPr>
          <w:sz w:val="24"/>
          <w:szCs w:val="24"/>
          <w:lang w:val="en-US"/>
        </w:rPr>
        <w:t xml:space="preserve">MA signature allocation </w:t>
      </w:r>
      <w:r w:rsidR="00987D06">
        <w:rPr>
          <w:sz w:val="24"/>
          <w:szCs w:val="24"/>
          <w:lang w:val="en-US"/>
        </w:rPr>
        <w:t>based on UE geometry</w:t>
      </w:r>
    </w:p>
    <w:p w:rsidR="0085550A" w:rsidRPr="004C481A" w:rsidRDefault="00EA06CD" w:rsidP="00E35EB2">
      <w:pPr>
        <w:ind w:left="0" w:firstLineChars="100" w:firstLine="220"/>
        <w:rPr>
          <w:rFonts w:eastAsia="바탕"/>
          <w:kern w:val="2"/>
          <w:sz w:val="22"/>
          <w:szCs w:val="22"/>
          <w:lang w:val="en-US" w:eastAsia="ko-KR"/>
        </w:rPr>
      </w:pPr>
      <w:r w:rsidRPr="004C481A">
        <w:rPr>
          <w:rFonts w:eastAsiaTheme="minorEastAsia"/>
          <w:sz w:val="22"/>
          <w:szCs w:val="22"/>
          <w:lang w:eastAsia="ko-KR"/>
        </w:rPr>
        <w:t>In our contribution [</w:t>
      </w:r>
      <w:r w:rsidR="00AF28FE" w:rsidRPr="004C481A">
        <w:rPr>
          <w:rFonts w:eastAsiaTheme="minorEastAsia"/>
          <w:sz w:val="22"/>
          <w:szCs w:val="22"/>
          <w:lang w:eastAsia="ko-KR"/>
        </w:rPr>
        <w:t>4</w:t>
      </w:r>
      <w:r w:rsidRPr="004C481A">
        <w:rPr>
          <w:rFonts w:eastAsiaTheme="minorEastAsia"/>
          <w:sz w:val="22"/>
          <w:szCs w:val="22"/>
          <w:lang w:eastAsia="ko-KR"/>
        </w:rPr>
        <w:t xml:space="preserve">], we show that the PAPR </w:t>
      </w:r>
      <w:r w:rsidR="004D1F76" w:rsidRPr="004C481A">
        <w:rPr>
          <w:rFonts w:eastAsiaTheme="minorEastAsia"/>
          <w:sz w:val="22"/>
          <w:szCs w:val="22"/>
          <w:lang w:eastAsia="ko-KR"/>
        </w:rPr>
        <w:t>characteristic</w:t>
      </w:r>
      <w:r w:rsidR="00EB5C81" w:rsidRPr="004C481A">
        <w:rPr>
          <w:rFonts w:eastAsiaTheme="minorEastAsia"/>
          <w:sz w:val="22"/>
          <w:szCs w:val="22"/>
          <w:lang w:eastAsia="ko-KR"/>
        </w:rPr>
        <w:t>s of NCMA sequences vary</w:t>
      </w:r>
      <w:r w:rsidR="004D1F76" w:rsidRPr="004C481A">
        <w:rPr>
          <w:rFonts w:eastAsiaTheme="minorEastAsia"/>
          <w:sz w:val="22"/>
          <w:szCs w:val="22"/>
          <w:lang w:eastAsia="ko-KR"/>
        </w:rPr>
        <w:t xml:space="preserve"> through the simulation. </w:t>
      </w:r>
      <w:r w:rsidR="009E791F" w:rsidRPr="004C481A">
        <w:rPr>
          <w:rFonts w:eastAsiaTheme="minorEastAsia"/>
          <w:sz w:val="22"/>
          <w:szCs w:val="22"/>
          <w:lang w:eastAsia="ko-KR"/>
        </w:rPr>
        <w:t xml:space="preserve">For </w:t>
      </w:r>
      <w:r w:rsidR="009E791F" w:rsidRPr="004C481A">
        <w:rPr>
          <w:rFonts w:eastAsia="바탕"/>
          <w:kern w:val="2"/>
          <w:sz w:val="22"/>
          <w:szCs w:val="22"/>
          <w:lang w:val="en-US" w:eastAsia="ko-KR"/>
        </w:rPr>
        <w:t xml:space="preserve">cell </w:t>
      </w:r>
      <w:r w:rsidR="00D1727E" w:rsidRPr="004C481A">
        <w:rPr>
          <w:rFonts w:eastAsia="바탕" w:hint="eastAsia"/>
          <w:kern w:val="2"/>
          <w:sz w:val="22"/>
          <w:szCs w:val="22"/>
          <w:lang w:val="en-US" w:eastAsia="ko-KR"/>
        </w:rPr>
        <w:t>c</w:t>
      </w:r>
      <w:r w:rsidR="009E791F" w:rsidRPr="004C481A">
        <w:rPr>
          <w:rFonts w:eastAsia="바탕"/>
          <w:kern w:val="2"/>
          <w:sz w:val="22"/>
          <w:szCs w:val="22"/>
          <w:lang w:val="en-US" w:eastAsia="ko-KR"/>
        </w:rPr>
        <w:t xml:space="preserve">overage extension and power limited UE, the PAPR is an important issue. </w:t>
      </w:r>
      <w:r w:rsidR="006C0DAE" w:rsidRPr="004C481A">
        <w:rPr>
          <w:rFonts w:eastAsia="바탕"/>
          <w:kern w:val="2"/>
          <w:sz w:val="22"/>
          <w:szCs w:val="22"/>
          <w:lang w:val="en-US" w:eastAsia="ko-KR"/>
        </w:rPr>
        <w:t xml:space="preserve">For example, </w:t>
      </w:r>
      <w:r w:rsidR="006C0DAE" w:rsidRPr="004C481A">
        <w:rPr>
          <w:rFonts w:eastAsia="바탕" w:hint="eastAsia"/>
          <w:kern w:val="2"/>
          <w:sz w:val="22"/>
          <w:szCs w:val="22"/>
          <w:lang w:val="en-US" w:eastAsia="ko-KR"/>
        </w:rPr>
        <w:t xml:space="preserve">the cell-edge user </w:t>
      </w:r>
      <w:r w:rsidR="006C0DAE" w:rsidRPr="004C481A">
        <w:rPr>
          <w:rFonts w:eastAsia="바탕"/>
          <w:kern w:val="2"/>
          <w:sz w:val="22"/>
          <w:szCs w:val="22"/>
          <w:lang w:val="en-US" w:eastAsia="ko-KR"/>
        </w:rPr>
        <w:t xml:space="preserve">can be assigned with sequence pool with lower PAPR, while cell-center user can be allocated with relatively higher PAPR compared to sequences with lower PAPR. By doing so, </w:t>
      </w:r>
      <w:r w:rsidR="00BE4327" w:rsidRPr="004C481A">
        <w:rPr>
          <w:rFonts w:eastAsia="바탕"/>
          <w:kern w:val="2"/>
          <w:sz w:val="22"/>
          <w:szCs w:val="22"/>
          <w:lang w:val="en-US" w:eastAsia="ko-KR"/>
        </w:rPr>
        <w:t xml:space="preserve">we can get more </w:t>
      </w:r>
      <w:r w:rsidR="00BE4327" w:rsidRPr="004C481A">
        <w:rPr>
          <w:rFonts w:eastAsia="바탕" w:hint="eastAsia"/>
          <w:kern w:val="2"/>
          <w:sz w:val="22"/>
          <w:szCs w:val="22"/>
          <w:lang w:val="en-US" w:eastAsia="ko-KR"/>
        </w:rPr>
        <w:t>throughput enhancement</w:t>
      </w:r>
      <w:r w:rsidR="00BE4327" w:rsidRPr="004C481A">
        <w:rPr>
          <w:rFonts w:eastAsia="바탕"/>
          <w:kern w:val="2"/>
          <w:sz w:val="22"/>
          <w:szCs w:val="22"/>
          <w:lang w:val="en-US" w:eastAsia="ko-KR"/>
        </w:rPr>
        <w:t xml:space="preserve"> for power limited UE (i.e., cell-edge user), and this can be utilized for extending cell coverage especially for MTC scenario. </w:t>
      </w:r>
    </w:p>
    <w:p w:rsidR="00143BB5" w:rsidRPr="004C481A" w:rsidRDefault="00461F7B" w:rsidP="00E35EB2">
      <w:pPr>
        <w:ind w:left="0" w:firstLineChars="100" w:firstLine="220"/>
        <w:rPr>
          <w:rFonts w:eastAsia="바탕"/>
          <w:kern w:val="2"/>
          <w:sz w:val="22"/>
          <w:szCs w:val="22"/>
          <w:lang w:val="en-US" w:eastAsia="ko-KR"/>
        </w:rPr>
      </w:pPr>
      <w:r w:rsidRPr="004C481A">
        <w:rPr>
          <w:rFonts w:eastAsia="바탕" w:hint="eastAsia"/>
          <w:kern w:val="2"/>
          <w:sz w:val="22"/>
          <w:szCs w:val="22"/>
          <w:lang w:val="en-US" w:eastAsia="ko-KR"/>
        </w:rPr>
        <w:t xml:space="preserve">In order to exploit this </w:t>
      </w:r>
      <w:r w:rsidRPr="004C481A">
        <w:rPr>
          <w:rFonts w:eastAsia="바탕"/>
          <w:kern w:val="2"/>
          <w:sz w:val="22"/>
          <w:szCs w:val="22"/>
          <w:lang w:val="en-US" w:eastAsia="ko-KR"/>
        </w:rPr>
        <w:t>enhancement</w:t>
      </w:r>
      <w:r w:rsidRPr="004C481A">
        <w:rPr>
          <w:rFonts w:eastAsia="바탕" w:hint="eastAsia"/>
          <w:kern w:val="2"/>
          <w:sz w:val="22"/>
          <w:szCs w:val="22"/>
          <w:lang w:val="en-US" w:eastAsia="ko-KR"/>
        </w:rPr>
        <w:t>,</w:t>
      </w:r>
      <w:r w:rsidRPr="004C481A">
        <w:rPr>
          <w:rFonts w:eastAsia="바탕"/>
          <w:kern w:val="2"/>
          <w:sz w:val="22"/>
          <w:szCs w:val="22"/>
          <w:lang w:val="en-US" w:eastAsia="ko-KR"/>
        </w:rPr>
        <w:t xml:space="preserve"> </w:t>
      </w:r>
      <w:r w:rsidR="00542EC3" w:rsidRPr="004C481A">
        <w:rPr>
          <w:rFonts w:eastAsia="바탕"/>
          <w:kern w:val="2"/>
          <w:sz w:val="22"/>
          <w:szCs w:val="22"/>
          <w:lang w:val="en-US" w:eastAsia="ko-KR"/>
        </w:rPr>
        <w:t xml:space="preserve">gNB </w:t>
      </w:r>
      <w:r w:rsidR="00542EC3" w:rsidRPr="004C481A">
        <w:rPr>
          <w:rFonts w:eastAsia="바탕" w:hint="eastAsia"/>
          <w:kern w:val="2"/>
          <w:sz w:val="22"/>
          <w:szCs w:val="22"/>
          <w:lang w:val="en-US" w:eastAsia="ko-KR"/>
        </w:rPr>
        <w:t xml:space="preserve">needs to assign </w:t>
      </w:r>
      <w:r w:rsidR="00542EC3" w:rsidRPr="004C481A">
        <w:rPr>
          <w:rFonts w:eastAsia="바탕"/>
          <w:kern w:val="2"/>
          <w:sz w:val="22"/>
          <w:szCs w:val="22"/>
          <w:lang w:val="en-US" w:eastAsia="ko-KR"/>
        </w:rPr>
        <w:t xml:space="preserve">a sequence each UE based on feedback or UL reference signal by using DCI in the control </w:t>
      </w:r>
      <w:r w:rsidR="0045258B" w:rsidRPr="004C481A">
        <w:rPr>
          <w:rFonts w:eastAsia="바탕"/>
          <w:kern w:val="2"/>
          <w:sz w:val="22"/>
          <w:szCs w:val="22"/>
          <w:lang w:val="en-US" w:eastAsia="ko-KR"/>
        </w:rPr>
        <w:t xml:space="preserve">channel. However, in the </w:t>
      </w:r>
      <w:r w:rsidR="00D9667C" w:rsidRPr="004C481A">
        <w:rPr>
          <w:rFonts w:eastAsia="바탕"/>
          <w:kern w:val="2"/>
          <w:sz w:val="22"/>
          <w:szCs w:val="22"/>
          <w:lang w:val="en-US" w:eastAsia="ko-KR"/>
        </w:rPr>
        <w:t>grant-free</w:t>
      </w:r>
      <w:r w:rsidR="0045258B" w:rsidRPr="004C481A">
        <w:rPr>
          <w:rFonts w:eastAsia="바탕"/>
          <w:kern w:val="2"/>
          <w:sz w:val="22"/>
          <w:szCs w:val="22"/>
          <w:lang w:val="en-US" w:eastAsia="ko-KR"/>
        </w:rPr>
        <w:t xml:space="preserve"> MA, </w:t>
      </w:r>
      <w:r w:rsidR="0045258B" w:rsidRPr="004C481A">
        <w:rPr>
          <w:rFonts w:eastAsia="바탕" w:hint="eastAsia"/>
          <w:kern w:val="2"/>
          <w:sz w:val="22"/>
          <w:szCs w:val="22"/>
          <w:lang w:val="en-US" w:eastAsia="ko-KR"/>
        </w:rPr>
        <w:t xml:space="preserve">the different way needs instead of explicit way via DCI. </w:t>
      </w:r>
      <w:r w:rsidR="0043523F" w:rsidRPr="004C481A">
        <w:rPr>
          <w:rFonts w:eastAsia="바탕"/>
          <w:kern w:val="2"/>
          <w:sz w:val="22"/>
          <w:szCs w:val="22"/>
          <w:lang w:val="en-US" w:eastAsia="ko-KR"/>
        </w:rPr>
        <w:t xml:space="preserve">One of solutions is </w:t>
      </w:r>
      <w:r w:rsidR="00E54215" w:rsidRPr="004C481A">
        <w:rPr>
          <w:rFonts w:eastAsia="바탕"/>
          <w:kern w:val="2"/>
          <w:sz w:val="22"/>
          <w:szCs w:val="22"/>
          <w:lang w:val="en-US" w:eastAsia="ko-KR"/>
        </w:rPr>
        <w:t>for example, the NoMA system with two sequence pools</w:t>
      </w:r>
      <w:r w:rsidR="0043523F" w:rsidRPr="004C481A">
        <w:rPr>
          <w:rFonts w:eastAsia="바탕"/>
          <w:kern w:val="2"/>
          <w:sz w:val="22"/>
          <w:szCs w:val="22"/>
          <w:lang w:val="en-US" w:eastAsia="ko-KR"/>
        </w:rPr>
        <w:t xml:space="preserve"> where a sequence is selected from UE in an implicit way</w:t>
      </w:r>
      <w:r w:rsidR="00E54215" w:rsidRPr="004C481A">
        <w:rPr>
          <w:rFonts w:eastAsia="바탕"/>
          <w:kern w:val="2"/>
          <w:sz w:val="22"/>
          <w:szCs w:val="22"/>
          <w:lang w:val="en-US" w:eastAsia="ko-KR"/>
        </w:rPr>
        <w:t xml:space="preserve">. One is a set of </w:t>
      </w:r>
      <w:r w:rsidR="00A64216" w:rsidRPr="004C481A">
        <w:rPr>
          <w:rFonts w:eastAsia="바탕"/>
          <w:kern w:val="2"/>
          <w:sz w:val="22"/>
          <w:szCs w:val="22"/>
          <w:lang w:val="en-US" w:eastAsia="ko-KR"/>
        </w:rPr>
        <w:t xml:space="preserve">sequences with relatively low PAPR, the other is a set of sequences with relatively high PAPR. </w:t>
      </w:r>
      <w:r w:rsidR="007174DC" w:rsidRPr="004C481A">
        <w:rPr>
          <w:rFonts w:eastAsia="바탕"/>
          <w:kern w:val="2"/>
          <w:sz w:val="22"/>
          <w:szCs w:val="22"/>
          <w:lang w:val="en-US" w:eastAsia="ko-KR"/>
        </w:rPr>
        <w:t xml:space="preserve">UE can </w:t>
      </w:r>
      <w:r w:rsidR="0048766A" w:rsidRPr="004C481A">
        <w:rPr>
          <w:rFonts w:eastAsia="바탕"/>
          <w:kern w:val="2"/>
          <w:sz w:val="22"/>
          <w:szCs w:val="22"/>
          <w:lang w:val="en-US" w:eastAsia="ko-KR"/>
        </w:rPr>
        <w:t>select a sequence fro</w:t>
      </w:r>
      <w:r w:rsidR="007174DC" w:rsidRPr="004C481A">
        <w:rPr>
          <w:rFonts w:eastAsia="바탕"/>
          <w:kern w:val="2"/>
          <w:sz w:val="22"/>
          <w:szCs w:val="22"/>
          <w:lang w:val="en-US" w:eastAsia="ko-KR"/>
        </w:rPr>
        <w:t xml:space="preserve">m a sequence pool based on UE geometry related to parameters such as power </w:t>
      </w:r>
      <w:r w:rsidR="00454AE1" w:rsidRPr="004C481A">
        <w:rPr>
          <w:rFonts w:eastAsia="바탕"/>
          <w:kern w:val="2"/>
          <w:sz w:val="22"/>
          <w:szCs w:val="22"/>
          <w:lang w:val="en-US" w:eastAsia="ko-KR"/>
        </w:rPr>
        <w:t xml:space="preserve">measurement of DL reference signal, or power header room. </w:t>
      </w:r>
    </w:p>
    <w:p w:rsidR="00C573EB" w:rsidRPr="00C573EB" w:rsidRDefault="00C573EB" w:rsidP="00B13D09">
      <w:pPr>
        <w:ind w:left="0" w:firstLine="0"/>
        <w:rPr>
          <w:rFonts w:eastAsiaTheme="minorEastAsia"/>
          <w:lang w:eastAsia="ko-KR"/>
        </w:rPr>
      </w:pPr>
    </w:p>
    <w:p w:rsidR="006C4714" w:rsidRPr="000A4F5C" w:rsidRDefault="00996139" w:rsidP="000A4F5C">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sidR="000A4F5C">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sidR="004D397F">
        <w:rPr>
          <w:rFonts w:eastAsiaTheme="minorEastAsia" w:hint="eastAsia"/>
          <w:b/>
          <w:i/>
        </w:rPr>
        <w:t xml:space="preserve">, NoMA sequence </w:t>
      </w:r>
      <w:r w:rsidR="004D397F">
        <w:rPr>
          <w:rFonts w:eastAsiaTheme="minorEastAsia"/>
          <w:b/>
          <w:i/>
        </w:rPr>
        <w:t xml:space="preserve">pool </w:t>
      </w:r>
      <w:r w:rsidRPr="000A4F5C">
        <w:rPr>
          <w:rFonts w:eastAsiaTheme="minorEastAsia"/>
          <w:b/>
          <w:i/>
        </w:rPr>
        <w:t>allocation</w:t>
      </w:r>
      <w:r w:rsidR="004D397F">
        <w:rPr>
          <w:rFonts w:eastAsiaTheme="minorEastAsia"/>
          <w:b/>
          <w:i/>
        </w:rPr>
        <w:t>/selection</w:t>
      </w:r>
      <w:r w:rsidRPr="000A4F5C">
        <w:rPr>
          <w:rFonts w:eastAsiaTheme="minorEastAsia"/>
          <w:b/>
          <w:i/>
        </w:rPr>
        <w:t xml:space="preserve"> based on PAPR need to be considered.  </w:t>
      </w:r>
    </w:p>
    <w:p w:rsidR="00D5647A" w:rsidRDefault="00D5647A" w:rsidP="00D5647A">
      <w:pPr>
        <w:spacing w:before="120" w:after="120" w:line="240" w:lineRule="auto"/>
        <w:ind w:left="0" w:firstLine="0"/>
        <w:rPr>
          <w:rFonts w:eastAsia="바탕"/>
          <w:sz w:val="22"/>
          <w:szCs w:val="22"/>
          <w:lang w:eastAsia="ko-KR"/>
        </w:rPr>
      </w:pPr>
    </w:p>
    <w:p w:rsidR="0042273F" w:rsidRDefault="0042273F" w:rsidP="0042273F">
      <w:pPr>
        <w:pStyle w:val="1"/>
        <w:spacing w:before="180"/>
        <w:rPr>
          <w:rFonts w:eastAsia="바탕" w:cs="Arial"/>
          <w:b/>
          <w:lang w:eastAsia="ko-KR"/>
        </w:rPr>
      </w:pPr>
      <w:r>
        <w:rPr>
          <w:rFonts w:eastAsia="바탕" w:cs="Arial"/>
          <w:b/>
          <w:lang w:eastAsia="ko-KR"/>
        </w:rPr>
        <w:lastRenderedPageBreak/>
        <w:t>Conclusion</w:t>
      </w:r>
    </w:p>
    <w:p w:rsidR="002C5155" w:rsidRPr="00E737AA" w:rsidRDefault="002C5155" w:rsidP="00E35EB2">
      <w:pPr>
        <w:spacing w:before="120" w:after="120" w:line="240" w:lineRule="auto"/>
        <w:ind w:left="0" w:firstLineChars="100" w:firstLine="220"/>
        <w:rPr>
          <w:rFonts w:eastAsia="바탕"/>
          <w:sz w:val="22"/>
          <w:szCs w:val="22"/>
          <w:lang w:eastAsia="ko-KR"/>
        </w:rPr>
      </w:pPr>
      <w:r w:rsidRPr="00E737AA">
        <w:rPr>
          <w:rFonts w:eastAsia="바탕"/>
          <w:sz w:val="22"/>
          <w:szCs w:val="22"/>
          <w:lang w:eastAsia="ko-KR"/>
        </w:rPr>
        <w:t xml:space="preserve">In this contribution, we </w:t>
      </w:r>
      <w:r w:rsidRPr="00E737AA">
        <w:rPr>
          <w:rFonts w:eastAsia="바탕" w:hint="eastAsia"/>
          <w:sz w:val="22"/>
          <w:szCs w:val="22"/>
          <w:lang w:eastAsia="ko-KR"/>
        </w:rPr>
        <w:t xml:space="preserve">discussed </w:t>
      </w:r>
      <w:r w:rsidR="00C46563">
        <w:rPr>
          <w:rFonts w:eastAsia="바탕"/>
          <w:sz w:val="22"/>
          <w:szCs w:val="22"/>
          <w:lang w:eastAsia="ko-KR"/>
        </w:rPr>
        <w:t>procedure associated with NoMA in</w:t>
      </w:r>
      <w:r w:rsidRPr="00E737AA">
        <w:rPr>
          <w:rFonts w:eastAsia="바탕"/>
          <w:sz w:val="22"/>
          <w:szCs w:val="22"/>
          <w:lang w:eastAsia="ko-KR"/>
        </w:rPr>
        <w:t xml:space="preserve"> NR. The </w:t>
      </w:r>
      <w:r w:rsidR="00C46563">
        <w:rPr>
          <w:rFonts w:eastAsia="바탕"/>
          <w:sz w:val="22"/>
          <w:szCs w:val="22"/>
          <w:lang w:eastAsia="ko-KR"/>
        </w:rPr>
        <w:t>proposals</w:t>
      </w:r>
      <w:r w:rsidRPr="00E737AA">
        <w:rPr>
          <w:rFonts w:eastAsia="바탕" w:hint="eastAsia"/>
          <w:sz w:val="22"/>
          <w:szCs w:val="22"/>
          <w:lang w:eastAsia="ko-KR"/>
        </w:rPr>
        <w:t xml:space="preserve"> </w:t>
      </w:r>
      <w:r w:rsidRPr="00E737AA">
        <w:rPr>
          <w:rFonts w:eastAsia="바탕"/>
          <w:sz w:val="22"/>
          <w:szCs w:val="22"/>
          <w:lang w:eastAsia="ko-KR"/>
        </w:rPr>
        <w:t xml:space="preserve">based on the discussion </w:t>
      </w:r>
      <w:r w:rsidRPr="00E737AA">
        <w:rPr>
          <w:rFonts w:eastAsia="바탕" w:hint="eastAsia"/>
          <w:sz w:val="22"/>
          <w:szCs w:val="22"/>
          <w:lang w:eastAsia="ko-KR"/>
        </w:rPr>
        <w:t>are</w:t>
      </w:r>
      <w:r w:rsidRPr="00E737AA">
        <w:rPr>
          <w:rFonts w:eastAsia="바탕"/>
          <w:sz w:val="22"/>
          <w:szCs w:val="22"/>
          <w:lang w:eastAsia="ko-KR"/>
        </w:rPr>
        <w:t xml:space="preserve"> given as follows:</w:t>
      </w:r>
    </w:p>
    <w:p w:rsidR="00D9667C" w:rsidRDefault="00D9667C" w:rsidP="00D9667C">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Pr>
          <w:rFonts w:eastAsiaTheme="minorEastAsia"/>
          <w:b/>
          <w:i/>
        </w:rPr>
        <w:t xml:space="preserve"> </w:t>
      </w:r>
      <w:r w:rsidRPr="00D9667C">
        <w:rPr>
          <w:rFonts w:eastAsiaTheme="minorEastAsia"/>
          <w:b/>
          <w:i/>
        </w:rPr>
        <w:t xml:space="preserve">except </w:t>
      </w:r>
      <w:r>
        <w:rPr>
          <w:rFonts w:eastAsiaTheme="minorEastAsia"/>
          <w:b/>
          <w:i/>
        </w:rPr>
        <w:t>DM-</w:t>
      </w:r>
      <w:r w:rsidRPr="00D9667C">
        <w:rPr>
          <w:rFonts w:eastAsiaTheme="minorEastAsia"/>
          <w:b/>
          <w:i/>
        </w:rPr>
        <w:t>RS</w:t>
      </w:r>
      <w:r w:rsidRPr="00D9667C">
        <w:rPr>
          <w:rFonts w:eastAsiaTheme="minorEastAsia" w:hint="eastAsia"/>
          <w:b/>
          <w:i/>
        </w:rPr>
        <w:t xml:space="preserve"> </w:t>
      </w:r>
      <w:r w:rsidRPr="00D9667C">
        <w:rPr>
          <w:rFonts w:eastAsiaTheme="minorEastAsia"/>
          <w:b/>
          <w:i/>
        </w:rPr>
        <w:t xml:space="preserve">needs to </w:t>
      </w:r>
      <w:r w:rsidRPr="00D9667C">
        <w:rPr>
          <w:rFonts w:eastAsiaTheme="minorEastAsia" w:hint="eastAsia"/>
          <w:b/>
          <w:i/>
        </w:rPr>
        <w:t>be studied.</w:t>
      </w:r>
      <w:r>
        <w:rPr>
          <w:rFonts w:eastAsiaTheme="minorEastAsia" w:hint="eastAsia"/>
          <w:b/>
          <w:i/>
        </w:rPr>
        <w:t xml:space="preserve"> </w:t>
      </w:r>
    </w:p>
    <w:p w:rsidR="00D9667C" w:rsidRPr="00D84B9F" w:rsidRDefault="00D9667C" w:rsidP="00D9667C">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Pr>
          <w:rFonts w:eastAsiaTheme="minorEastAsia"/>
          <w:b/>
          <w:i/>
        </w:rPr>
        <w:t xml:space="preserve"> 2</w:t>
      </w:r>
      <w:r w:rsidRPr="004E61EA">
        <w:rPr>
          <w:rFonts w:eastAsiaTheme="minorEastAsia" w:hint="eastAsia"/>
          <w:b/>
          <w:i/>
        </w:rPr>
        <w:t xml:space="preserve">: The HARQ operation can be supported </w:t>
      </w:r>
      <w:r>
        <w:rPr>
          <w:rFonts w:eastAsiaTheme="minorEastAsia"/>
          <w:b/>
          <w:i/>
        </w:rPr>
        <w:t>in order to get high reliability of data in grant-free transmission</w:t>
      </w:r>
      <w:r>
        <w:rPr>
          <w:rFonts w:hint="eastAsia"/>
          <w:b/>
          <w:szCs w:val="22"/>
          <w:lang w:val="en-US"/>
        </w:rPr>
        <w:t>.</w:t>
      </w:r>
    </w:p>
    <w:p w:rsidR="00C46563" w:rsidRPr="000A4F5C" w:rsidRDefault="00C46563" w:rsidP="00C46563">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Pr>
          <w:rFonts w:eastAsiaTheme="minorEastAsia" w:hint="eastAsia"/>
          <w:b/>
          <w:i/>
        </w:rPr>
        <w:t xml:space="preserve">, NoMA sequence </w:t>
      </w:r>
      <w:r>
        <w:rPr>
          <w:rFonts w:eastAsiaTheme="minorEastAsia"/>
          <w:b/>
          <w:i/>
        </w:rPr>
        <w:t xml:space="preserve">pool </w:t>
      </w:r>
      <w:r w:rsidRPr="000A4F5C">
        <w:rPr>
          <w:rFonts w:eastAsiaTheme="minorEastAsia"/>
          <w:b/>
          <w:i/>
        </w:rPr>
        <w:t>allocation</w:t>
      </w:r>
      <w:r>
        <w:rPr>
          <w:rFonts w:eastAsiaTheme="minorEastAsia"/>
          <w:b/>
          <w:i/>
        </w:rPr>
        <w:t>/selection</w:t>
      </w:r>
      <w:r w:rsidRPr="000A4F5C">
        <w:rPr>
          <w:rFonts w:eastAsiaTheme="minorEastAsia"/>
          <w:b/>
          <w:i/>
        </w:rPr>
        <w:t xml:space="preserve"> based on PAPR need to be considered.  </w:t>
      </w:r>
    </w:p>
    <w:p w:rsidR="0042273F" w:rsidRPr="00C46563" w:rsidRDefault="0042273F" w:rsidP="0042273F">
      <w:pPr>
        <w:ind w:left="0" w:firstLine="0"/>
        <w:rPr>
          <w:rFonts w:eastAsiaTheme="minorEastAsia"/>
          <w:lang w:eastAsia="ko-KR"/>
        </w:rPr>
      </w:pPr>
    </w:p>
    <w:p w:rsidR="006C0619" w:rsidRPr="00E433F2" w:rsidRDefault="006C0619" w:rsidP="006C0619">
      <w:pPr>
        <w:pStyle w:val="1"/>
        <w:spacing w:before="180"/>
        <w:rPr>
          <w:rFonts w:eastAsia="바탕" w:cs="Arial"/>
          <w:b/>
          <w:lang w:eastAsia="ko-KR"/>
        </w:rPr>
      </w:pPr>
      <w:r w:rsidRPr="00E433F2">
        <w:rPr>
          <w:rFonts w:eastAsia="바탕" w:cs="Arial"/>
          <w:b/>
          <w:lang w:eastAsia="ko-KR"/>
        </w:rPr>
        <w:t>Reference</w:t>
      </w:r>
    </w:p>
    <w:p w:rsidR="006C0619" w:rsidRPr="00223F63" w:rsidRDefault="006D139F" w:rsidP="006D139F">
      <w:pPr>
        <w:pStyle w:val="References"/>
        <w:tabs>
          <w:tab w:val="clear" w:pos="6031"/>
          <w:tab w:val="num" w:pos="5831"/>
        </w:tabs>
        <w:ind w:leftChars="100" w:left="560" w:rightChars="100" w:right="200"/>
        <w:rPr>
          <w:rFonts w:eastAsia="맑은 고딕"/>
          <w:szCs w:val="22"/>
          <w:lang w:eastAsia="ko-KR"/>
        </w:rPr>
      </w:pPr>
      <w:r w:rsidRPr="006D139F">
        <w:rPr>
          <w:rFonts w:eastAsia="맑은 고딕"/>
          <w:szCs w:val="22"/>
          <w:lang w:eastAsia="ko-KR"/>
        </w:rPr>
        <w:t>3GPP RP-170829, Study on non-orthogonal multiple access for NR, RAN#75</w:t>
      </w:r>
    </w:p>
    <w:p w:rsidR="006C0619" w:rsidRPr="00223F63" w:rsidRDefault="006C0619" w:rsidP="002A5D36">
      <w:pPr>
        <w:pStyle w:val="References"/>
        <w:tabs>
          <w:tab w:val="clear" w:pos="6031"/>
          <w:tab w:val="num" w:pos="5831"/>
        </w:tabs>
        <w:ind w:leftChars="100" w:left="560" w:rightChars="100" w:right="200"/>
        <w:rPr>
          <w:rFonts w:eastAsia="맑은 고딕"/>
          <w:szCs w:val="22"/>
          <w:lang w:eastAsia="ko-KR"/>
        </w:rPr>
      </w:pPr>
      <w:r w:rsidRPr="00223F63">
        <w:rPr>
          <w:rFonts w:eastAsia="맑은 고딕"/>
          <w:szCs w:val="22"/>
          <w:lang w:eastAsia="ko-KR"/>
        </w:rPr>
        <w:t>R</w:t>
      </w:r>
      <w:r>
        <w:rPr>
          <w:rFonts w:eastAsia="맑은 고딕"/>
          <w:szCs w:val="22"/>
          <w:lang w:eastAsia="ko-KR"/>
        </w:rPr>
        <w:t>1</w:t>
      </w:r>
      <w:r w:rsidRPr="00223F63">
        <w:rPr>
          <w:rFonts w:eastAsia="맑은 고딕"/>
          <w:szCs w:val="22"/>
          <w:lang w:eastAsia="ko-KR"/>
        </w:rPr>
        <w:t>-</w:t>
      </w:r>
      <w:r w:rsidR="002A5D36">
        <w:rPr>
          <w:rFonts w:eastAsia="맑은 고딕"/>
          <w:szCs w:val="22"/>
          <w:lang w:eastAsia="ko-KR"/>
        </w:rPr>
        <w:t>16877</w:t>
      </w:r>
      <w:r w:rsidRPr="00223F63">
        <w:rPr>
          <w:rFonts w:eastAsia="맑은 고딕"/>
          <w:szCs w:val="22"/>
          <w:lang w:eastAsia="ko-KR"/>
        </w:rPr>
        <w:t xml:space="preserve">, </w:t>
      </w:r>
      <w:r w:rsidR="002A5D36" w:rsidRPr="006C0619">
        <w:rPr>
          <w:rFonts w:eastAsia="맑은 고딕"/>
          <w:szCs w:val="22"/>
          <w:lang w:eastAsia="ko-KR"/>
        </w:rPr>
        <w:t>“</w:t>
      </w:r>
      <w:r w:rsidR="002A5D36" w:rsidRPr="002A5D36">
        <w:rPr>
          <w:rFonts w:eastAsia="맑은 고딕"/>
          <w:szCs w:val="22"/>
          <w:lang w:eastAsia="ko-KR"/>
        </w:rPr>
        <w:t>Considerations on contention based MA</w:t>
      </w:r>
      <w:r w:rsidR="002A5D36" w:rsidRPr="006C0619">
        <w:rPr>
          <w:rFonts w:eastAsia="맑은 고딕"/>
          <w:szCs w:val="22"/>
          <w:lang w:eastAsia="ko-KR"/>
        </w:rPr>
        <w:t>”</w:t>
      </w:r>
      <w:r w:rsidR="002A5D36">
        <w:rPr>
          <w:rFonts w:eastAsia="맑은 고딕"/>
          <w:szCs w:val="22"/>
          <w:lang w:eastAsia="ko-KR"/>
        </w:rPr>
        <w:t xml:space="preserve">, </w:t>
      </w:r>
      <w:r w:rsidR="00E743B6">
        <w:rPr>
          <w:rFonts w:eastAsia="맑은 고딕"/>
          <w:szCs w:val="22"/>
          <w:lang w:eastAsia="ko-KR"/>
        </w:rPr>
        <w:t>RAN1#86</w:t>
      </w:r>
    </w:p>
    <w:p w:rsidR="006C0619" w:rsidRDefault="006C0619" w:rsidP="000733B8">
      <w:pPr>
        <w:pStyle w:val="References"/>
        <w:tabs>
          <w:tab w:val="clear" w:pos="6031"/>
          <w:tab w:val="num" w:pos="5831"/>
        </w:tabs>
        <w:ind w:leftChars="100" w:left="560" w:rightChars="100" w:right="200"/>
        <w:rPr>
          <w:rFonts w:eastAsia="맑은 고딕"/>
          <w:szCs w:val="22"/>
          <w:lang w:eastAsia="ko-KR"/>
        </w:rPr>
      </w:pPr>
      <w:r w:rsidRPr="006C0619">
        <w:rPr>
          <w:rFonts w:eastAsia="맑은 고딕"/>
          <w:szCs w:val="22"/>
          <w:lang w:eastAsia="ko-KR"/>
        </w:rPr>
        <w:t>R1-</w:t>
      </w:r>
      <w:r w:rsidRPr="006C0619">
        <w:rPr>
          <w:rFonts w:eastAsia="맑은 고딕" w:hint="eastAsia"/>
          <w:szCs w:val="22"/>
          <w:lang w:eastAsia="ko-KR"/>
        </w:rPr>
        <w:t>16</w:t>
      </w:r>
      <w:r w:rsidR="000733B8">
        <w:rPr>
          <w:rFonts w:eastAsia="맑은 고딕"/>
          <w:szCs w:val="22"/>
          <w:lang w:eastAsia="ko-KR"/>
        </w:rPr>
        <w:t>09226</w:t>
      </w:r>
      <w:r w:rsidRPr="006C0619">
        <w:rPr>
          <w:rFonts w:eastAsia="맑은 고딕" w:hint="eastAsia"/>
          <w:szCs w:val="22"/>
          <w:lang w:eastAsia="ko-KR"/>
        </w:rPr>
        <w:t xml:space="preserve">, </w:t>
      </w:r>
      <w:r w:rsidRPr="006C0619">
        <w:rPr>
          <w:rFonts w:eastAsia="맑은 고딕"/>
          <w:szCs w:val="22"/>
          <w:lang w:eastAsia="ko-KR"/>
        </w:rPr>
        <w:t>“</w:t>
      </w:r>
      <w:r w:rsidR="000733B8" w:rsidRPr="000733B8">
        <w:rPr>
          <w:rFonts w:eastAsia="맑은 고딕"/>
          <w:szCs w:val="22"/>
          <w:lang w:eastAsia="ko-KR"/>
        </w:rPr>
        <w:t>Discussion on feedback signaling for grant-free MA</w:t>
      </w:r>
      <w:r w:rsidRPr="006C0619">
        <w:rPr>
          <w:rFonts w:eastAsia="맑은 고딕"/>
          <w:szCs w:val="22"/>
          <w:lang w:eastAsia="ko-KR"/>
        </w:rPr>
        <w:t>”</w:t>
      </w:r>
      <w:r w:rsidR="000733B8">
        <w:rPr>
          <w:rFonts w:eastAsia="맑은 고딕"/>
          <w:szCs w:val="22"/>
          <w:lang w:eastAsia="ko-KR"/>
        </w:rPr>
        <w:t>, RAN1#86bis</w:t>
      </w:r>
    </w:p>
    <w:p w:rsidR="009821ED" w:rsidRPr="004C481A" w:rsidRDefault="004C481A" w:rsidP="004C481A">
      <w:pPr>
        <w:pStyle w:val="References"/>
        <w:tabs>
          <w:tab w:val="clear" w:pos="6031"/>
          <w:tab w:val="num" w:pos="5831"/>
        </w:tabs>
        <w:ind w:leftChars="100" w:left="560" w:rightChars="100" w:right="200"/>
        <w:rPr>
          <w:rFonts w:eastAsia="맑은 고딕"/>
          <w:szCs w:val="22"/>
          <w:lang w:eastAsia="ko-KR"/>
        </w:rPr>
      </w:pPr>
      <w:r w:rsidRPr="004C481A">
        <w:rPr>
          <w:rFonts w:eastAsia="맑은 고딕"/>
          <w:szCs w:val="22"/>
          <w:lang w:eastAsia="ko-KR"/>
        </w:rPr>
        <w:t>R1-1802229</w:t>
      </w:r>
      <w:r w:rsidR="009821ED" w:rsidRPr="004C481A">
        <w:rPr>
          <w:rFonts w:eastAsia="맑은 고딕"/>
          <w:szCs w:val="22"/>
          <w:lang w:eastAsia="ko-KR"/>
        </w:rPr>
        <w:t>, “</w:t>
      </w:r>
      <w:r w:rsidR="00007984" w:rsidRPr="004C481A">
        <w:rPr>
          <w:rFonts w:eastAsia="맑은 고딕"/>
          <w:szCs w:val="22"/>
          <w:lang w:eastAsia="ko-KR"/>
        </w:rPr>
        <w:t>Transmitter side signal processing schemes for NCMA</w:t>
      </w:r>
      <w:r w:rsidR="009821ED" w:rsidRPr="004C481A">
        <w:rPr>
          <w:rFonts w:eastAsia="맑은 고딕"/>
          <w:szCs w:val="22"/>
          <w:lang w:eastAsia="ko-KR"/>
        </w:rPr>
        <w:t>”</w:t>
      </w:r>
    </w:p>
    <w:p w:rsidR="002A5D36" w:rsidRPr="006C0619" w:rsidRDefault="002A5D36" w:rsidP="002A5D36">
      <w:pPr>
        <w:pStyle w:val="References"/>
        <w:numPr>
          <w:ilvl w:val="0"/>
          <w:numId w:val="0"/>
        </w:numPr>
        <w:ind w:left="6031" w:rightChars="100" w:right="200" w:hanging="360"/>
        <w:rPr>
          <w:rFonts w:eastAsiaTheme="minorEastAsia"/>
          <w:lang w:eastAsia="ko-KR"/>
        </w:rPr>
      </w:pPr>
    </w:p>
    <w:sectPr w:rsidR="002A5D36" w:rsidRPr="006C061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120" w:rsidRDefault="00CA3120" w:rsidP="000B1CB5">
      <w:pPr>
        <w:spacing w:before="0" w:after="0" w:line="240" w:lineRule="auto"/>
      </w:pPr>
      <w:r>
        <w:separator/>
      </w:r>
    </w:p>
  </w:endnote>
  <w:endnote w:type="continuationSeparator" w:id="0">
    <w:p w:rsidR="00CA3120" w:rsidRDefault="00CA3120"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120" w:rsidRDefault="00CA3120" w:rsidP="000B1CB5">
      <w:pPr>
        <w:spacing w:before="0" w:after="0" w:line="240" w:lineRule="auto"/>
      </w:pPr>
      <w:r>
        <w:separator/>
      </w:r>
    </w:p>
  </w:footnote>
  <w:footnote w:type="continuationSeparator" w:id="0">
    <w:p w:rsidR="00CA3120" w:rsidRDefault="00CA3120"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679F2"/>
    <w:multiLevelType w:val="hybridMultilevel"/>
    <w:tmpl w:val="2CEA9908"/>
    <w:lvl w:ilvl="0" w:tplc="6A6C41AA">
      <w:start w:val="1"/>
      <w:numFmt w:val="bullet"/>
      <w:lvlText w:val="–"/>
      <w:lvlJc w:val="left"/>
      <w:pPr>
        <w:tabs>
          <w:tab w:val="num" w:pos="720"/>
        </w:tabs>
        <w:ind w:left="720" w:hanging="360"/>
      </w:pPr>
      <w:rPr>
        <w:rFonts w:ascii="Arial" w:hAnsi="Arial" w:hint="default"/>
      </w:rPr>
    </w:lvl>
    <w:lvl w:ilvl="1" w:tplc="9EDA98A6">
      <w:start w:val="1"/>
      <w:numFmt w:val="bullet"/>
      <w:lvlText w:val="–"/>
      <w:lvlJc w:val="left"/>
      <w:pPr>
        <w:tabs>
          <w:tab w:val="num" w:pos="1440"/>
        </w:tabs>
        <w:ind w:left="1440" w:hanging="360"/>
      </w:pPr>
      <w:rPr>
        <w:rFonts w:ascii="Arial" w:hAnsi="Arial" w:hint="default"/>
      </w:rPr>
    </w:lvl>
    <w:lvl w:ilvl="2" w:tplc="B4F6EBCE">
      <w:numFmt w:val="bullet"/>
      <w:lvlText w:val="•"/>
      <w:lvlJc w:val="left"/>
      <w:pPr>
        <w:tabs>
          <w:tab w:val="num" w:pos="2160"/>
        </w:tabs>
        <w:ind w:left="2160" w:hanging="360"/>
      </w:pPr>
      <w:rPr>
        <w:rFonts w:ascii="Arial" w:hAnsi="Arial" w:hint="default"/>
      </w:rPr>
    </w:lvl>
    <w:lvl w:ilvl="3" w:tplc="E57E9684" w:tentative="1">
      <w:start w:val="1"/>
      <w:numFmt w:val="bullet"/>
      <w:lvlText w:val="–"/>
      <w:lvlJc w:val="left"/>
      <w:pPr>
        <w:tabs>
          <w:tab w:val="num" w:pos="2880"/>
        </w:tabs>
        <w:ind w:left="2880" w:hanging="360"/>
      </w:pPr>
      <w:rPr>
        <w:rFonts w:ascii="Arial" w:hAnsi="Arial" w:hint="default"/>
      </w:rPr>
    </w:lvl>
    <w:lvl w:ilvl="4" w:tplc="C10A4EFE" w:tentative="1">
      <w:start w:val="1"/>
      <w:numFmt w:val="bullet"/>
      <w:lvlText w:val="–"/>
      <w:lvlJc w:val="left"/>
      <w:pPr>
        <w:tabs>
          <w:tab w:val="num" w:pos="3600"/>
        </w:tabs>
        <w:ind w:left="3600" w:hanging="360"/>
      </w:pPr>
      <w:rPr>
        <w:rFonts w:ascii="Arial" w:hAnsi="Arial" w:hint="default"/>
      </w:rPr>
    </w:lvl>
    <w:lvl w:ilvl="5" w:tplc="FE7C63A4" w:tentative="1">
      <w:start w:val="1"/>
      <w:numFmt w:val="bullet"/>
      <w:lvlText w:val="–"/>
      <w:lvlJc w:val="left"/>
      <w:pPr>
        <w:tabs>
          <w:tab w:val="num" w:pos="4320"/>
        </w:tabs>
        <w:ind w:left="4320" w:hanging="360"/>
      </w:pPr>
      <w:rPr>
        <w:rFonts w:ascii="Arial" w:hAnsi="Arial" w:hint="default"/>
      </w:rPr>
    </w:lvl>
    <w:lvl w:ilvl="6" w:tplc="E3CEF856" w:tentative="1">
      <w:start w:val="1"/>
      <w:numFmt w:val="bullet"/>
      <w:lvlText w:val="–"/>
      <w:lvlJc w:val="left"/>
      <w:pPr>
        <w:tabs>
          <w:tab w:val="num" w:pos="5040"/>
        </w:tabs>
        <w:ind w:left="5040" w:hanging="360"/>
      </w:pPr>
      <w:rPr>
        <w:rFonts w:ascii="Arial" w:hAnsi="Arial" w:hint="default"/>
      </w:rPr>
    </w:lvl>
    <w:lvl w:ilvl="7" w:tplc="AC0A6E98" w:tentative="1">
      <w:start w:val="1"/>
      <w:numFmt w:val="bullet"/>
      <w:lvlText w:val="–"/>
      <w:lvlJc w:val="left"/>
      <w:pPr>
        <w:tabs>
          <w:tab w:val="num" w:pos="5760"/>
        </w:tabs>
        <w:ind w:left="5760" w:hanging="360"/>
      </w:pPr>
      <w:rPr>
        <w:rFonts w:ascii="Arial" w:hAnsi="Arial" w:hint="default"/>
      </w:rPr>
    </w:lvl>
    <w:lvl w:ilvl="8" w:tplc="18BA08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8"/>
  </w:num>
  <w:num w:numId="3">
    <w:abstractNumId w:val="9"/>
  </w:num>
  <w:num w:numId="4">
    <w:abstractNumId w:val="13"/>
  </w:num>
  <w:num w:numId="5">
    <w:abstractNumId w:val="0"/>
  </w:num>
  <w:num w:numId="6">
    <w:abstractNumId w:val="14"/>
  </w:num>
  <w:num w:numId="7">
    <w:abstractNumId w:val="6"/>
  </w:num>
  <w:num w:numId="8">
    <w:abstractNumId w:val="12"/>
  </w:num>
  <w:num w:numId="9">
    <w:abstractNumId w:val="7"/>
  </w:num>
  <w:num w:numId="10">
    <w:abstractNumId w:val="5"/>
  </w:num>
  <w:num w:numId="11">
    <w:abstractNumId w:val="4"/>
  </w:num>
  <w:num w:numId="12">
    <w:abstractNumId w:val="3"/>
  </w:num>
  <w:num w:numId="13">
    <w:abstractNumId w:val="1"/>
  </w:num>
  <w:num w:numId="14">
    <w:abstractNumId w:val="2"/>
  </w:num>
  <w:num w:numId="15">
    <w:abstractNumId w:val="10"/>
  </w:num>
  <w:num w:numId="16">
    <w:abstractNumId w:val="11"/>
  </w:num>
  <w:num w:numId="17">
    <w:abstractNumId w:val="8"/>
  </w:num>
  <w:num w:numId="18">
    <w:abstractNumId w:val="11"/>
  </w:num>
  <w:num w:numId="19">
    <w:abstractNumId w:val="11"/>
  </w:num>
  <w:num w:numId="20">
    <w:abstractNumId w:val="11"/>
  </w:num>
  <w:num w:numId="21">
    <w:abstractNumId w:val="8"/>
  </w:num>
  <w:num w:numId="22">
    <w:abstractNumId w:val="8"/>
  </w:num>
  <w:num w:numId="23">
    <w:abstractNumId w:val="8"/>
  </w:num>
  <w:num w:numId="24">
    <w:abstractNumId w:val="11"/>
  </w:num>
  <w:num w:numId="25">
    <w:abstractNumId w:val="11"/>
  </w:num>
  <w:num w:numId="26">
    <w:abstractNumId w:val="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7984"/>
    <w:rsid w:val="000172E7"/>
    <w:rsid w:val="00040703"/>
    <w:rsid w:val="0005611D"/>
    <w:rsid w:val="0007111B"/>
    <w:rsid w:val="000733B8"/>
    <w:rsid w:val="000839D3"/>
    <w:rsid w:val="000846C7"/>
    <w:rsid w:val="00090EDA"/>
    <w:rsid w:val="000A4F5C"/>
    <w:rsid w:val="000B1CB5"/>
    <w:rsid w:val="000B24D3"/>
    <w:rsid w:val="000C3BAB"/>
    <w:rsid w:val="001213F7"/>
    <w:rsid w:val="00124F8B"/>
    <w:rsid w:val="00136CE6"/>
    <w:rsid w:val="00143BB5"/>
    <w:rsid w:val="00165FCE"/>
    <w:rsid w:val="00174856"/>
    <w:rsid w:val="00177925"/>
    <w:rsid w:val="001A0BA2"/>
    <w:rsid w:val="001A0EA4"/>
    <w:rsid w:val="001A35EE"/>
    <w:rsid w:val="001D30DF"/>
    <w:rsid w:val="00241D77"/>
    <w:rsid w:val="0029176D"/>
    <w:rsid w:val="00294ACB"/>
    <w:rsid w:val="00296052"/>
    <w:rsid w:val="002A5D36"/>
    <w:rsid w:val="002B1645"/>
    <w:rsid w:val="002C5155"/>
    <w:rsid w:val="002E60EE"/>
    <w:rsid w:val="00326F74"/>
    <w:rsid w:val="00337967"/>
    <w:rsid w:val="0034348C"/>
    <w:rsid w:val="00344EA7"/>
    <w:rsid w:val="0036735D"/>
    <w:rsid w:val="00377F6D"/>
    <w:rsid w:val="00380C7B"/>
    <w:rsid w:val="0038136B"/>
    <w:rsid w:val="00381C13"/>
    <w:rsid w:val="003843F7"/>
    <w:rsid w:val="003869E4"/>
    <w:rsid w:val="004154FA"/>
    <w:rsid w:val="0042273F"/>
    <w:rsid w:val="004239C3"/>
    <w:rsid w:val="0043523F"/>
    <w:rsid w:val="00435543"/>
    <w:rsid w:val="0044516B"/>
    <w:rsid w:val="0045258B"/>
    <w:rsid w:val="00454AE1"/>
    <w:rsid w:val="00461F7B"/>
    <w:rsid w:val="0048766A"/>
    <w:rsid w:val="00495577"/>
    <w:rsid w:val="004B140B"/>
    <w:rsid w:val="004B3701"/>
    <w:rsid w:val="004C481A"/>
    <w:rsid w:val="004D1F76"/>
    <w:rsid w:val="004D397F"/>
    <w:rsid w:val="004D44D9"/>
    <w:rsid w:val="004D6AB6"/>
    <w:rsid w:val="004E51C5"/>
    <w:rsid w:val="004E61EA"/>
    <w:rsid w:val="004F3087"/>
    <w:rsid w:val="004F35B1"/>
    <w:rsid w:val="004F4F7D"/>
    <w:rsid w:val="00542EC3"/>
    <w:rsid w:val="0057072F"/>
    <w:rsid w:val="00580120"/>
    <w:rsid w:val="005862D2"/>
    <w:rsid w:val="00587420"/>
    <w:rsid w:val="005971AF"/>
    <w:rsid w:val="005E205F"/>
    <w:rsid w:val="005F0381"/>
    <w:rsid w:val="00622976"/>
    <w:rsid w:val="00673E04"/>
    <w:rsid w:val="006A08D8"/>
    <w:rsid w:val="006B25C9"/>
    <w:rsid w:val="006B2EDE"/>
    <w:rsid w:val="006B53DD"/>
    <w:rsid w:val="006B56BF"/>
    <w:rsid w:val="006C0619"/>
    <w:rsid w:val="006C0DAE"/>
    <w:rsid w:val="006C4714"/>
    <w:rsid w:val="006D139F"/>
    <w:rsid w:val="006D1ACF"/>
    <w:rsid w:val="007174DC"/>
    <w:rsid w:val="007337FD"/>
    <w:rsid w:val="00740C75"/>
    <w:rsid w:val="007624FE"/>
    <w:rsid w:val="00772A29"/>
    <w:rsid w:val="007863DA"/>
    <w:rsid w:val="007903B3"/>
    <w:rsid w:val="00791EA1"/>
    <w:rsid w:val="007C4579"/>
    <w:rsid w:val="007D0304"/>
    <w:rsid w:val="007F002F"/>
    <w:rsid w:val="007F6D7A"/>
    <w:rsid w:val="00811822"/>
    <w:rsid w:val="0085550A"/>
    <w:rsid w:val="008623C0"/>
    <w:rsid w:val="008B0EED"/>
    <w:rsid w:val="008C1CDC"/>
    <w:rsid w:val="00902E96"/>
    <w:rsid w:val="00912EEE"/>
    <w:rsid w:val="00943D5B"/>
    <w:rsid w:val="00955200"/>
    <w:rsid w:val="00973699"/>
    <w:rsid w:val="009821ED"/>
    <w:rsid w:val="00987D06"/>
    <w:rsid w:val="00991F03"/>
    <w:rsid w:val="00996139"/>
    <w:rsid w:val="009B1EB1"/>
    <w:rsid w:val="009C136E"/>
    <w:rsid w:val="009E3ABD"/>
    <w:rsid w:val="009E791F"/>
    <w:rsid w:val="00A10260"/>
    <w:rsid w:val="00A450AF"/>
    <w:rsid w:val="00A51391"/>
    <w:rsid w:val="00A561DE"/>
    <w:rsid w:val="00A64216"/>
    <w:rsid w:val="00A856D0"/>
    <w:rsid w:val="00AA4B95"/>
    <w:rsid w:val="00AB4746"/>
    <w:rsid w:val="00AD416E"/>
    <w:rsid w:val="00AF28FE"/>
    <w:rsid w:val="00B13D09"/>
    <w:rsid w:val="00B44AC6"/>
    <w:rsid w:val="00B7268F"/>
    <w:rsid w:val="00BB6DBF"/>
    <w:rsid w:val="00BB6E58"/>
    <w:rsid w:val="00BD4181"/>
    <w:rsid w:val="00BE4327"/>
    <w:rsid w:val="00C01610"/>
    <w:rsid w:val="00C10E03"/>
    <w:rsid w:val="00C24526"/>
    <w:rsid w:val="00C25D6D"/>
    <w:rsid w:val="00C32A8E"/>
    <w:rsid w:val="00C36E97"/>
    <w:rsid w:val="00C46563"/>
    <w:rsid w:val="00C50F13"/>
    <w:rsid w:val="00C573EB"/>
    <w:rsid w:val="00C573F1"/>
    <w:rsid w:val="00C652CE"/>
    <w:rsid w:val="00C65BF4"/>
    <w:rsid w:val="00CA3120"/>
    <w:rsid w:val="00CE0B53"/>
    <w:rsid w:val="00CF27DD"/>
    <w:rsid w:val="00D13A45"/>
    <w:rsid w:val="00D16804"/>
    <w:rsid w:val="00D1727E"/>
    <w:rsid w:val="00D2364F"/>
    <w:rsid w:val="00D270FE"/>
    <w:rsid w:val="00D5647A"/>
    <w:rsid w:val="00D57A94"/>
    <w:rsid w:val="00D9667C"/>
    <w:rsid w:val="00DB4DBD"/>
    <w:rsid w:val="00DB7471"/>
    <w:rsid w:val="00DC481B"/>
    <w:rsid w:val="00DF1575"/>
    <w:rsid w:val="00E005C8"/>
    <w:rsid w:val="00E35EB2"/>
    <w:rsid w:val="00E46197"/>
    <w:rsid w:val="00E54215"/>
    <w:rsid w:val="00E61D8A"/>
    <w:rsid w:val="00E62641"/>
    <w:rsid w:val="00E743B6"/>
    <w:rsid w:val="00E83728"/>
    <w:rsid w:val="00EA06CD"/>
    <w:rsid w:val="00EA5A37"/>
    <w:rsid w:val="00EB5C81"/>
    <w:rsid w:val="00EE5053"/>
    <w:rsid w:val="00F52FC2"/>
    <w:rsid w:val="00FB1CF2"/>
    <w:rsid w:val="00FD755F"/>
    <w:rsid w:val="00FE28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0E8306-35B3-4DEB-AF08-4941604D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LGTdoc">
    <w:name w:val="LGTdoc_본문"/>
    <w:basedOn w:val="a"/>
    <w:rsid w:val="006C471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 w:type="paragraph" w:customStyle="1" w:styleId="LGTdoc1">
    <w:name w:val="LGTdoc_제목1"/>
    <w:basedOn w:val="a"/>
    <w:rsid w:val="006C4714"/>
    <w:pPr>
      <w:adjustRightInd w:val="0"/>
      <w:snapToGrid w:val="0"/>
      <w:spacing w:beforeLines="50" w:before="120" w:after="100" w:afterAutospacing="1" w:line="240" w:lineRule="auto"/>
      <w:ind w:left="0" w:firstLine="0"/>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AC244-93B3-4A70-A6B3-0CF2FBEF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1138</Words>
  <Characters>6493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6</cp:revision>
  <dcterms:created xsi:type="dcterms:W3CDTF">2018-04-06T02:48:00Z</dcterms:created>
  <dcterms:modified xsi:type="dcterms:W3CDTF">2018-08-10T07:56:00Z</dcterms:modified>
</cp:coreProperties>
</file>